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DBF40" w14:textId="3390D6EF" w:rsidR="00346EBB" w:rsidRDefault="001E4D99" w:rsidP="005A3D4A">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FILARMÔNICA DE MINAS GERAIS</w:t>
      </w:r>
      <w:r w:rsidR="00AD6EE3">
        <w:rPr>
          <w:rFonts w:ascii="Verdana" w:eastAsia="Times New Roman" w:hAnsi="Verdana" w:cs="Times New Roman"/>
          <w:b/>
          <w:color w:val="000000"/>
          <w:sz w:val="22"/>
          <w:szCs w:val="22"/>
        </w:rPr>
        <w:t xml:space="preserve"> </w:t>
      </w:r>
      <w:r w:rsidR="00B301D9">
        <w:rPr>
          <w:rFonts w:ascii="Verdana" w:eastAsia="Times New Roman" w:hAnsi="Verdana" w:cs="Times New Roman"/>
          <w:b/>
          <w:color w:val="000000"/>
          <w:sz w:val="22"/>
          <w:szCs w:val="22"/>
        </w:rPr>
        <w:t>FAZ A ÚLTIMA APRESENTAÇÃO</w:t>
      </w:r>
      <w:r w:rsidR="00D10AF9">
        <w:rPr>
          <w:rFonts w:ascii="Verdana" w:eastAsia="Times New Roman" w:hAnsi="Verdana" w:cs="Times New Roman"/>
          <w:b/>
          <w:color w:val="000000"/>
          <w:sz w:val="22"/>
          <w:szCs w:val="22"/>
        </w:rPr>
        <w:t xml:space="preserve"> DO ANO</w:t>
      </w:r>
      <w:r w:rsidR="00252B26">
        <w:rPr>
          <w:rFonts w:ascii="Verdana" w:eastAsia="Times New Roman" w:hAnsi="Verdana" w:cs="Times New Roman"/>
          <w:b/>
          <w:color w:val="000000"/>
          <w:sz w:val="22"/>
          <w:szCs w:val="22"/>
        </w:rPr>
        <w:t xml:space="preserve"> </w:t>
      </w:r>
      <w:r w:rsidR="00CE4233">
        <w:rPr>
          <w:rFonts w:ascii="Verdana" w:eastAsia="Times New Roman" w:hAnsi="Verdana" w:cs="Times New Roman"/>
          <w:b/>
          <w:color w:val="000000"/>
          <w:sz w:val="22"/>
          <w:szCs w:val="22"/>
        </w:rPr>
        <w:t>DA</w:t>
      </w:r>
      <w:r w:rsidR="00B301D9">
        <w:rPr>
          <w:rFonts w:ascii="Verdana" w:eastAsia="Times New Roman" w:hAnsi="Verdana" w:cs="Times New Roman"/>
          <w:b/>
          <w:color w:val="000000"/>
          <w:sz w:val="22"/>
          <w:szCs w:val="22"/>
        </w:rPr>
        <w:t xml:space="preserve"> SÉRIE “FORA DE SÉRIE”</w:t>
      </w:r>
      <w:r w:rsidR="00D10AF9">
        <w:rPr>
          <w:rFonts w:ascii="Verdana" w:eastAsia="Times New Roman" w:hAnsi="Verdana" w:cs="Times New Roman"/>
          <w:b/>
          <w:color w:val="000000"/>
          <w:sz w:val="22"/>
          <w:szCs w:val="22"/>
        </w:rPr>
        <w:t xml:space="preserve">, REALIZADA AOS SÁBADOS, </w:t>
      </w:r>
      <w:r w:rsidR="004203A1">
        <w:rPr>
          <w:rFonts w:ascii="Verdana" w:eastAsia="Times New Roman" w:hAnsi="Verdana" w:cs="Times New Roman"/>
          <w:b/>
          <w:color w:val="000000"/>
          <w:sz w:val="22"/>
          <w:szCs w:val="22"/>
        </w:rPr>
        <w:t xml:space="preserve">COM </w:t>
      </w:r>
      <w:r w:rsidR="00631421">
        <w:rPr>
          <w:rFonts w:ascii="Verdana" w:eastAsia="Times New Roman" w:hAnsi="Verdana" w:cs="Times New Roman"/>
          <w:b/>
          <w:color w:val="000000"/>
          <w:sz w:val="22"/>
          <w:szCs w:val="22"/>
        </w:rPr>
        <w:t>ALGUMAS DAS COMPOSIÇÕES MAIS CELEBRA</w:t>
      </w:r>
      <w:r w:rsidR="008E0610">
        <w:rPr>
          <w:rFonts w:ascii="Verdana" w:eastAsia="Times New Roman" w:hAnsi="Verdana" w:cs="Times New Roman"/>
          <w:b/>
          <w:color w:val="000000"/>
          <w:sz w:val="22"/>
          <w:szCs w:val="22"/>
        </w:rPr>
        <w:t>DAS DA HISTÓRIA DO BALÉ</w:t>
      </w:r>
    </w:p>
    <w:p w14:paraId="3D074CA8" w14:textId="77777777" w:rsidR="00D33603" w:rsidRDefault="00D33603" w:rsidP="00660D77">
      <w:pPr>
        <w:jc w:val="center"/>
        <w:rPr>
          <w:rFonts w:ascii="Verdana" w:hAnsi="Verdana" w:cs="Calibri Light"/>
          <w:i/>
          <w:iCs/>
          <w:sz w:val="22"/>
          <w:szCs w:val="22"/>
        </w:rPr>
      </w:pPr>
      <w:bookmarkStart w:id="0" w:name="_Hlk184199474"/>
    </w:p>
    <w:p w14:paraId="07AC73B7" w14:textId="10E95D18" w:rsidR="00544057" w:rsidRPr="008B582D" w:rsidRDefault="003F0DA0" w:rsidP="00544057">
      <w:pPr>
        <w:spacing w:after="0" w:line="240" w:lineRule="auto"/>
        <w:jc w:val="both"/>
        <w:rPr>
          <w:rFonts w:ascii="Verdana" w:hAnsi="Verdana" w:cs="Calibri Light"/>
          <w:b/>
          <w:bCs/>
          <w:sz w:val="22"/>
          <w:szCs w:val="22"/>
        </w:rPr>
      </w:pPr>
      <w:r w:rsidRPr="00B2673A">
        <w:rPr>
          <w:rFonts w:ascii="Verdana" w:hAnsi="Verdana" w:cs="Calibri Light"/>
          <w:sz w:val="22"/>
          <w:szCs w:val="22"/>
        </w:rPr>
        <w:t xml:space="preserve">No dia </w:t>
      </w:r>
      <w:r>
        <w:rPr>
          <w:rFonts w:ascii="Verdana" w:hAnsi="Verdana" w:cs="Calibri Light"/>
          <w:b/>
          <w:bCs/>
          <w:sz w:val="22"/>
          <w:szCs w:val="22"/>
        </w:rPr>
        <w:t>29</w:t>
      </w:r>
      <w:r w:rsidRPr="00B2673A">
        <w:rPr>
          <w:rFonts w:ascii="Verdana" w:hAnsi="Verdana" w:cs="Calibri Light"/>
          <w:b/>
          <w:bCs/>
          <w:sz w:val="22"/>
          <w:szCs w:val="22"/>
        </w:rPr>
        <w:t xml:space="preserve"> de </w:t>
      </w:r>
      <w:r>
        <w:rPr>
          <w:rFonts w:ascii="Verdana" w:hAnsi="Verdana" w:cs="Calibri Light"/>
          <w:b/>
          <w:bCs/>
          <w:sz w:val="22"/>
          <w:szCs w:val="22"/>
        </w:rPr>
        <w:t>novembro</w:t>
      </w:r>
      <w:r w:rsidRPr="00B2673A">
        <w:rPr>
          <w:rFonts w:ascii="Verdana" w:hAnsi="Verdana" w:cs="Calibri Light"/>
          <w:sz w:val="22"/>
          <w:szCs w:val="22"/>
        </w:rPr>
        <w:t xml:space="preserve">, às </w:t>
      </w:r>
      <w:r w:rsidRPr="00B2673A">
        <w:rPr>
          <w:rFonts w:ascii="Verdana" w:hAnsi="Verdana" w:cs="Calibri Light"/>
          <w:b/>
          <w:bCs/>
          <w:sz w:val="22"/>
          <w:szCs w:val="22"/>
        </w:rPr>
        <w:t>18h</w:t>
      </w:r>
      <w:r w:rsidRPr="00B2673A">
        <w:rPr>
          <w:rFonts w:ascii="Verdana" w:hAnsi="Verdana" w:cs="Calibri Light"/>
          <w:sz w:val="22"/>
          <w:szCs w:val="22"/>
        </w:rPr>
        <w:t xml:space="preserve">, na </w:t>
      </w:r>
      <w:r w:rsidRPr="00B2673A">
        <w:rPr>
          <w:rFonts w:ascii="Verdana" w:hAnsi="Verdana" w:cs="Calibri Light"/>
          <w:b/>
          <w:bCs/>
          <w:sz w:val="22"/>
          <w:szCs w:val="22"/>
        </w:rPr>
        <w:t>Sala Minas Gerais</w:t>
      </w:r>
      <w:r w:rsidRPr="00B2673A">
        <w:rPr>
          <w:rFonts w:ascii="Verdana" w:hAnsi="Verdana" w:cs="Calibri Light"/>
          <w:sz w:val="22"/>
          <w:szCs w:val="22"/>
        </w:rPr>
        <w:t xml:space="preserve">, a </w:t>
      </w:r>
      <w:r w:rsidRPr="00B2673A">
        <w:rPr>
          <w:rFonts w:ascii="Verdana" w:hAnsi="Verdana" w:cs="Calibri Light"/>
          <w:b/>
          <w:bCs/>
          <w:sz w:val="22"/>
          <w:szCs w:val="22"/>
        </w:rPr>
        <w:t>Filarmônica de Minas Gerais</w:t>
      </w:r>
      <w:r>
        <w:rPr>
          <w:rFonts w:ascii="Verdana" w:hAnsi="Verdana" w:cs="Calibri Light"/>
          <w:b/>
          <w:bCs/>
          <w:sz w:val="22"/>
          <w:szCs w:val="22"/>
        </w:rPr>
        <w:t xml:space="preserve"> </w:t>
      </w:r>
      <w:r w:rsidRPr="00437A1E">
        <w:rPr>
          <w:rFonts w:ascii="Verdana" w:hAnsi="Verdana" w:cs="Calibri Light"/>
          <w:sz w:val="22"/>
          <w:szCs w:val="22"/>
        </w:rPr>
        <w:t>encerra a série</w:t>
      </w:r>
      <w:r w:rsidRPr="00B2673A">
        <w:rPr>
          <w:rFonts w:ascii="Verdana" w:hAnsi="Verdana" w:cs="Calibri Light"/>
          <w:b/>
          <w:bCs/>
          <w:sz w:val="22"/>
          <w:szCs w:val="22"/>
        </w:rPr>
        <w:t xml:space="preserve"> “Fora de Série”</w:t>
      </w:r>
      <w:r>
        <w:rPr>
          <w:rFonts w:ascii="Verdana" w:hAnsi="Verdana" w:cs="Calibri Light"/>
          <w:b/>
          <w:bCs/>
          <w:sz w:val="22"/>
          <w:szCs w:val="22"/>
        </w:rPr>
        <w:t xml:space="preserve"> </w:t>
      </w:r>
      <w:r w:rsidRPr="00437A1E">
        <w:rPr>
          <w:rFonts w:ascii="Verdana" w:hAnsi="Verdana" w:cs="Calibri Light"/>
          <w:sz w:val="22"/>
          <w:szCs w:val="22"/>
        </w:rPr>
        <w:t>deste ano</w:t>
      </w:r>
      <w:r w:rsidRPr="00B2673A">
        <w:rPr>
          <w:rFonts w:ascii="Verdana" w:hAnsi="Verdana" w:cs="Calibri Light"/>
          <w:sz w:val="22"/>
          <w:szCs w:val="22"/>
        </w:rPr>
        <w:t xml:space="preserve">, </w:t>
      </w:r>
      <w:r>
        <w:rPr>
          <w:rFonts w:ascii="Verdana" w:hAnsi="Verdana" w:cs="Calibri Light"/>
          <w:sz w:val="22"/>
          <w:szCs w:val="22"/>
        </w:rPr>
        <w:t xml:space="preserve">com algumas das composições mais celebradas e relevantes da história do balé universal. Exemplo máximo do balé clássico, o adorado O </w:t>
      </w:r>
      <w:r>
        <w:rPr>
          <w:rFonts w:ascii="Verdana" w:hAnsi="Verdana" w:cs="Calibri Light"/>
          <w:i/>
          <w:iCs/>
          <w:sz w:val="22"/>
          <w:szCs w:val="22"/>
        </w:rPr>
        <w:t>l</w:t>
      </w:r>
      <w:r w:rsidRPr="007368AB">
        <w:rPr>
          <w:rFonts w:ascii="Verdana" w:hAnsi="Verdana" w:cs="Calibri Light"/>
          <w:i/>
          <w:iCs/>
          <w:sz w:val="22"/>
          <w:szCs w:val="22"/>
        </w:rPr>
        <w:t>ago dos cisnes</w:t>
      </w:r>
      <w:r>
        <w:rPr>
          <w:rFonts w:ascii="Verdana" w:hAnsi="Verdana" w:cs="Calibri Light"/>
          <w:sz w:val="22"/>
          <w:szCs w:val="22"/>
        </w:rPr>
        <w:t xml:space="preserve"> de </w:t>
      </w:r>
      <w:r w:rsidRPr="007368AB">
        <w:rPr>
          <w:rFonts w:ascii="Verdana" w:hAnsi="Verdana" w:cs="Calibri Light"/>
          <w:b/>
          <w:bCs/>
          <w:sz w:val="22"/>
          <w:szCs w:val="22"/>
        </w:rPr>
        <w:t>Tchaikovsky</w:t>
      </w:r>
      <w:r w:rsidRPr="00C2130A">
        <w:rPr>
          <w:rFonts w:ascii="Verdana" w:hAnsi="Verdana" w:cs="Calibri Light"/>
          <w:sz w:val="22"/>
          <w:szCs w:val="22"/>
        </w:rPr>
        <w:t xml:space="preserve">, </w:t>
      </w:r>
      <w:r>
        <w:rPr>
          <w:rFonts w:ascii="Verdana" w:hAnsi="Verdana" w:cs="Calibri Light"/>
          <w:sz w:val="22"/>
          <w:szCs w:val="22"/>
        </w:rPr>
        <w:t xml:space="preserve">estabelece um expressivo contraste com a forma dramática com a qual </w:t>
      </w:r>
      <w:r w:rsidRPr="004021E5">
        <w:rPr>
          <w:rFonts w:ascii="Verdana" w:hAnsi="Verdana" w:cs="Calibri Light"/>
          <w:b/>
          <w:bCs/>
          <w:sz w:val="22"/>
          <w:szCs w:val="22"/>
        </w:rPr>
        <w:t>Stravinsky</w:t>
      </w:r>
      <w:r>
        <w:rPr>
          <w:rFonts w:ascii="Verdana" w:hAnsi="Verdana" w:cs="Calibri Light"/>
          <w:sz w:val="22"/>
          <w:szCs w:val="22"/>
        </w:rPr>
        <w:t xml:space="preserve"> expandiu o gênero nas primeiras décadas do século XX, com </w:t>
      </w:r>
      <w:r w:rsidRPr="00626D38">
        <w:rPr>
          <w:rFonts w:ascii="Verdana" w:hAnsi="Verdana" w:cs="Calibri Light"/>
          <w:i/>
          <w:iCs/>
          <w:sz w:val="22"/>
          <w:szCs w:val="22"/>
        </w:rPr>
        <w:t>O pássaro de fog</w:t>
      </w:r>
      <w:r>
        <w:rPr>
          <w:rFonts w:ascii="Verdana" w:hAnsi="Verdana" w:cs="Calibri Light"/>
          <w:i/>
          <w:iCs/>
          <w:sz w:val="22"/>
          <w:szCs w:val="22"/>
        </w:rPr>
        <w:t>o</w:t>
      </w:r>
      <w:r>
        <w:rPr>
          <w:rFonts w:ascii="Verdana" w:hAnsi="Verdana" w:cs="Calibri Light"/>
          <w:sz w:val="22"/>
          <w:szCs w:val="22"/>
        </w:rPr>
        <w:t xml:space="preserve">. Completa o programa a leitura de </w:t>
      </w:r>
      <w:r w:rsidRPr="00F854C5">
        <w:rPr>
          <w:rFonts w:ascii="Verdana" w:hAnsi="Verdana" w:cs="Calibri Light"/>
          <w:b/>
          <w:bCs/>
          <w:sz w:val="22"/>
          <w:szCs w:val="22"/>
        </w:rPr>
        <w:t>Villa-Lobos</w:t>
      </w:r>
      <w:r>
        <w:rPr>
          <w:rFonts w:ascii="Verdana" w:hAnsi="Verdana" w:cs="Calibri Light"/>
          <w:sz w:val="22"/>
          <w:szCs w:val="22"/>
        </w:rPr>
        <w:t xml:space="preserve"> para a história do confronto entre um marinheiro e um cisne negro em um mar febril, em </w:t>
      </w:r>
      <w:r w:rsidRPr="00262949">
        <w:rPr>
          <w:rFonts w:ascii="Verdana" w:hAnsi="Verdana" w:cs="Calibri Light"/>
          <w:sz w:val="22"/>
          <w:szCs w:val="22"/>
        </w:rPr>
        <w:t>o</w:t>
      </w:r>
      <w:r>
        <w:rPr>
          <w:rFonts w:ascii="Verdana" w:hAnsi="Verdana" w:cs="Calibri Light"/>
          <w:i/>
          <w:iCs/>
          <w:sz w:val="22"/>
          <w:szCs w:val="22"/>
        </w:rPr>
        <w:t xml:space="preserve"> </w:t>
      </w:r>
      <w:r w:rsidRPr="00B509EF">
        <w:rPr>
          <w:rFonts w:ascii="Verdana" w:hAnsi="Verdana" w:cs="Calibri Light"/>
          <w:i/>
          <w:iCs/>
          <w:sz w:val="22"/>
          <w:szCs w:val="22"/>
        </w:rPr>
        <w:t xml:space="preserve">Naufrágio de </w:t>
      </w:r>
      <w:r w:rsidRPr="00657798">
        <w:rPr>
          <w:rFonts w:ascii="Verdana" w:hAnsi="Verdana" w:cs="Calibri Light"/>
          <w:i/>
          <w:iCs/>
          <w:sz w:val="22"/>
          <w:szCs w:val="22"/>
        </w:rPr>
        <w:t>Kleônicos</w:t>
      </w:r>
      <w:r>
        <w:rPr>
          <w:rFonts w:ascii="Verdana" w:hAnsi="Verdana" w:cs="Calibri Light"/>
          <w:sz w:val="22"/>
          <w:szCs w:val="22"/>
        </w:rPr>
        <w:t xml:space="preserve">. </w:t>
      </w:r>
      <w:r w:rsidRPr="00B2673A">
        <w:rPr>
          <w:rFonts w:ascii="Verdana" w:hAnsi="Verdana" w:cs="Calibri Light"/>
          <w:sz w:val="22"/>
          <w:szCs w:val="22"/>
        </w:rPr>
        <w:t xml:space="preserve">A regência é do maestro </w:t>
      </w:r>
      <w:r w:rsidRPr="00B2673A">
        <w:rPr>
          <w:rFonts w:ascii="Verdana" w:hAnsi="Verdana" w:cs="Calibri Light"/>
          <w:b/>
          <w:bCs/>
          <w:sz w:val="22"/>
          <w:szCs w:val="22"/>
        </w:rPr>
        <w:t>José Soares</w:t>
      </w:r>
      <w:r w:rsidRPr="00B2673A">
        <w:rPr>
          <w:rFonts w:ascii="Verdana" w:hAnsi="Verdana" w:cs="Calibri Light"/>
          <w:sz w:val="22"/>
          <w:szCs w:val="22"/>
        </w:rPr>
        <w:t xml:space="preserve">, Regente Associado da Filarmônica. Os ingressos estão à venda no site </w:t>
      </w:r>
      <w:hyperlink r:id="rId8" w:history="1">
        <w:r w:rsidRPr="00113AB5">
          <w:rPr>
            <w:rStyle w:val="Hyperlink"/>
            <w:rFonts w:ascii="Verdana" w:eastAsiaTheme="majorEastAsia" w:hAnsi="Verdana" w:cs="Calibri Light"/>
            <w:sz w:val="22"/>
            <w:szCs w:val="22"/>
          </w:rPr>
          <w:t>www.filarmonica.art.br</w:t>
        </w:r>
      </w:hyperlink>
      <w:r w:rsidRPr="00B2673A">
        <w:rPr>
          <w:rFonts w:ascii="Verdana" w:hAnsi="Verdana" w:cs="Calibri Light"/>
          <w:sz w:val="22"/>
          <w:szCs w:val="22"/>
        </w:rPr>
        <w:t xml:space="preserve"> e na bilheteria da Sala, a partir de R$ 39,60 (inteira) e R$ 19,80 (meia).</w:t>
      </w:r>
      <w:r w:rsidR="009512D6">
        <w:rPr>
          <w:rFonts w:ascii="Verdana" w:hAnsi="Verdana" w:cs="Calibri Light"/>
          <w:sz w:val="22"/>
          <w:szCs w:val="22"/>
        </w:rPr>
        <w:t xml:space="preserve"> </w:t>
      </w:r>
      <w:r w:rsidR="00544057" w:rsidRPr="008B582D">
        <w:rPr>
          <w:rFonts w:ascii="Verdana" w:hAnsi="Verdana" w:cs="Calibri Light"/>
          <w:b/>
          <w:bCs/>
          <w:sz w:val="22"/>
          <w:szCs w:val="22"/>
        </w:rPr>
        <w:t xml:space="preserve">O concerto terá transmissão ao vivo pelo canal da Filarmônica no YouTube e pela Rádio MEC FM (87,1 BH e Brasília/99,3 RJ). </w:t>
      </w:r>
    </w:p>
    <w:p w14:paraId="31762A50" w14:textId="77777777" w:rsidR="009512D6" w:rsidRDefault="009512D6" w:rsidP="00535022">
      <w:pPr>
        <w:jc w:val="both"/>
        <w:rPr>
          <w:rFonts w:ascii="Verdana" w:hAnsi="Verdana" w:cs="Calibri Light"/>
          <w:sz w:val="22"/>
          <w:szCs w:val="22"/>
        </w:rPr>
      </w:pPr>
    </w:p>
    <w:p w14:paraId="0A8049E5" w14:textId="03B0D208" w:rsidR="0074427D" w:rsidRDefault="0074427D" w:rsidP="00535022">
      <w:pPr>
        <w:jc w:val="both"/>
        <w:rPr>
          <w:rFonts w:ascii="Verdana" w:hAnsi="Verdana" w:cs="Calibri Light"/>
          <w:sz w:val="22"/>
          <w:szCs w:val="22"/>
        </w:rPr>
      </w:pPr>
      <w:r w:rsidRPr="0074427D">
        <w:rPr>
          <w:rFonts w:ascii="Verdana" w:hAnsi="Verdana" w:cs="Calibri Light"/>
          <w:sz w:val="22"/>
          <w:szCs w:val="22"/>
        </w:rPr>
        <w:t>Este projeto é apresentado pelo Ministério da Cultura, Governo de Minas Gerais e Codemge por meio da Lei Federal de Incentivo à Cultura. Mantenedor: Secretaria de Estado de Cultura e Turismo de Minas Gerais. Patrocínio: Pottencial Seguradora. Apoio: Circuito Liberdade e Programa Amigos da Filarmônica. Realização: Instituto Cultural Filarmônica, Governo de Minas Gerais, Funarte, Ministério da Cultura e Governo Federal.</w:t>
      </w:r>
    </w:p>
    <w:p w14:paraId="59756EAF" w14:textId="2102FBBD" w:rsidR="00535022" w:rsidRDefault="00535022" w:rsidP="00535022">
      <w:pPr>
        <w:jc w:val="both"/>
        <w:rPr>
          <w:rFonts w:ascii="Verdana" w:hAnsi="Verdana" w:cs="Calibri Light"/>
          <w:b/>
          <w:bCs/>
          <w:sz w:val="22"/>
          <w:szCs w:val="22"/>
        </w:rPr>
      </w:pPr>
      <w:r w:rsidRPr="00F01897">
        <w:rPr>
          <w:rFonts w:ascii="Verdana" w:hAnsi="Verdana" w:cs="Calibri Light"/>
          <w:b/>
          <w:bCs/>
          <w:sz w:val="22"/>
          <w:szCs w:val="22"/>
        </w:rPr>
        <w:t>Maestro José Soares, Regente Associado da Filarmônica de Minas Gerais</w:t>
      </w:r>
    </w:p>
    <w:p w14:paraId="09240BF7" w14:textId="77777777" w:rsidR="00535022" w:rsidRPr="00A91A75" w:rsidRDefault="00535022" w:rsidP="00535022">
      <w:pPr>
        <w:jc w:val="both"/>
        <w:rPr>
          <w:rFonts w:ascii="Verdana" w:hAnsi="Verdana" w:cs="Calibri Light"/>
          <w:sz w:val="22"/>
          <w:szCs w:val="22"/>
        </w:rPr>
      </w:pPr>
      <w:r w:rsidRPr="00A91A75">
        <w:rPr>
          <w:rFonts w:ascii="Verdana" w:hAnsi="Verdana" w:cs="Calibri Light"/>
          <w:sz w:val="22"/>
          <w:szCs w:val="22"/>
        </w:rPr>
        <w:t>Natural de São Paulo, José Soares é Regente Associado da Orquestra Filarmônica de Minas Gerais desde 2022, tendo atuado como Regente Assistente nas duas temporadas anteriores. </w:t>
      </w:r>
    </w:p>
    <w:p w14:paraId="46EBC03F" w14:textId="77777777" w:rsidR="00535022" w:rsidRPr="00A91A75" w:rsidRDefault="00535022" w:rsidP="00535022">
      <w:pPr>
        <w:jc w:val="both"/>
        <w:rPr>
          <w:rFonts w:ascii="Verdana" w:hAnsi="Verdana" w:cs="Calibri Light"/>
          <w:sz w:val="22"/>
          <w:szCs w:val="22"/>
        </w:rPr>
      </w:pPr>
      <w:r w:rsidRPr="00A91A75">
        <w:rPr>
          <w:rFonts w:ascii="Verdana" w:hAnsi="Verdana" w:cs="Calibri Light"/>
          <w:sz w:val="22"/>
          <w:szCs w:val="22"/>
        </w:rPr>
        <w:t>Venceu o 19º Concurso Internacional de Regência de Tóquio (2021), recebendo os prêmios do júri e do público. No Brasil, regeu a Osesp, a Sinfônica do Paraná</w:t>
      </w:r>
      <w:r>
        <w:rPr>
          <w:rFonts w:ascii="Verdana" w:hAnsi="Verdana" w:cs="Calibri Light"/>
          <w:sz w:val="22"/>
          <w:szCs w:val="22"/>
        </w:rPr>
        <w:t>,</w:t>
      </w:r>
      <w:r w:rsidRPr="00A91A75">
        <w:rPr>
          <w:rFonts w:ascii="Verdana" w:hAnsi="Verdana" w:cs="Calibri Light"/>
          <w:sz w:val="22"/>
          <w:szCs w:val="22"/>
        </w:rPr>
        <w:t xml:space="preserve"> em colaboração com o Balé do Teatro Guaíra, a Sinfônica Jovem do Estado de São Paulo, a Sinfônica Jovem do Rio de Janeiro, a Orquestra de Câmara de Curitiba e a Sinfônica da Universidade Estadual de Londrina. No Japão, esteve à frente das orquestras NHK Symphony de Tóquio, New Japan Philharmonic, Sinfônica de Hiroshima e Filarmônica de Nagoya. Também conduziu a MÁV Symphony Orchestra de Budapeste.   </w:t>
      </w:r>
    </w:p>
    <w:p w14:paraId="5D3B0F98" w14:textId="77777777" w:rsidR="00535022" w:rsidRPr="00A91A75" w:rsidRDefault="00535022" w:rsidP="00535022">
      <w:pPr>
        <w:jc w:val="both"/>
        <w:rPr>
          <w:rFonts w:ascii="Verdana" w:hAnsi="Verdana" w:cs="Calibri Light"/>
          <w:sz w:val="22"/>
          <w:szCs w:val="22"/>
        </w:rPr>
      </w:pPr>
      <w:r>
        <w:rPr>
          <w:rFonts w:ascii="Verdana" w:hAnsi="Verdana" w:cs="Calibri Light"/>
          <w:sz w:val="22"/>
          <w:szCs w:val="22"/>
        </w:rPr>
        <w:t xml:space="preserve">José </w:t>
      </w:r>
      <w:r w:rsidRPr="00A91A75">
        <w:rPr>
          <w:rFonts w:ascii="Verdana" w:hAnsi="Verdana" w:cs="Calibri Light"/>
          <w:sz w:val="22"/>
          <w:szCs w:val="22"/>
        </w:rPr>
        <w:t xml:space="preserve">Soares é Bacharel em Composição pela Universidade de São Paulo. Iniciou-se na música com sua mãe, Ana Yara Campos, e estudou Regência Orquestral com o maestro Claudio Cruz, em um programa regular de </w:t>
      </w:r>
      <w:r w:rsidRPr="00A91A75">
        <w:rPr>
          <w:rFonts w:ascii="Verdana" w:hAnsi="Verdana" w:cs="Calibri Light"/>
          <w:i/>
          <w:iCs/>
          <w:sz w:val="22"/>
          <w:szCs w:val="22"/>
        </w:rPr>
        <w:t>masterclasses</w:t>
      </w:r>
      <w:r w:rsidRPr="00A91A75">
        <w:rPr>
          <w:rFonts w:ascii="Verdana" w:hAnsi="Verdana" w:cs="Calibri Light"/>
          <w:sz w:val="22"/>
          <w:szCs w:val="22"/>
        </w:rPr>
        <w:t xml:space="preserve"> promovido em parceria com a Sinfônica Jovem do Estado de São Paulo. Participou, como bolsista, das edições 2016 e 2017 do Festival Internacional de Inverno de Campos do Jordão, onde foi orientado por Marin Alsop, Arvo Volmer, Giancarlo Guerrero e Alexander Liebreich. Recebeu, em 2017, o Prêmio de Regência, que lhe rendeu o convite para atuar como Regente Assistente da Osesp durante parte da temporada 2018, incluindo apresentação em um Concerto Matinal sob convite de Marin Alsop.</w:t>
      </w:r>
    </w:p>
    <w:p w14:paraId="3DD22AD6" w14:textId="77777777" w:rsidR="00535022" w:rsidRPr="00A91A75" w:rsidRDefault="00535022" w:rsidP="00535022">
      <w:pPr>
        <w:jc w:val="both"/>
        <w:rPr>
          <w:rFonts w:ascii="Verdana" w:hAnsi="Verdana" w:cs="Calibri Light"/>
          <w:sz w:val="22"/>
          <w:szCs w:val="22"/>
        </w:rPr>
      </w:pPr>
      <w:r w:rsidRPr="00A91A75">
        <w:rPr>
          <w:rFonts w:ascii="Verdana" w:hAnsi="Verdana" w:cs="Calibri Light"/>
          <w:sz w:val="22"/>
          <w:szCs w:val="22"/>
        </w:rPr>
        <w:lastRenderedPageBreak/>
        <w:t>Foi também aluno do Laboratório de Regência da Filarmônica de Minas Gerais, sendo convidado por Fabio Mechetti a reger um dos Concertos para a Juventude da temporada 2019. Ainda em 2019, participou do Festival de Música de Pärnu, na Estônia, onde teve aulas com Paavo Järvi, Neëme Järvi, Kristjan Järvi e</w:t>
      </w:r>
      <w:r w:rsidRPr="00A91A75">
        <w:rPr>
          <w:rFonts w:ascii="Verdana" w:hAnsi="Verdana" w:cs="Calibri Light"/>
          <w:b/>
          <w:bCs/>
          <w:sz w:val="22"/>
          <w:szCs w:val="22"/>
        </w:rPr>
        <w:t xml:space="preserve"> </w:t>
      </w:r>
      <w:r w:rsidRPr="00A91A75">
        <w:rPr>
          <w:rFonts w:ascii="Verdana" w:hAnsi="Verdana" w:cs="Calibri Light"/>
          <w:sz w:val="22"/>
          <w:szCs w:val="22"/>
        </w:rPr>
        <w:t>Leonid Grin. Ao final de 2021, foi laureado com o Prêmio da Crítica da Revista Concerto, na categoria “Jovem Talento”.</w:t>
      </w:r>
    </w:p>
    <w:p w14:paraId="5AC413B9" w14:textId="77777777" w:rsidR="00BC23E6" w:rsidRDefault="00BC23E6" w:rsidP="00BC23E6">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750B83C5" w14:textId="77777777" w:rsidR="00D66913" w:rsidRDefault="00D66913" w:rsidP="00D66913">
      <w:pPr>
        <w:jc w:val="both"/>
        <w:rPr>
          <w:rFonts w:ascii="Verdana" w:eastAsia="Verdana" w:hAnsi="Verdana" w:cs="Verdana"/>
          <w:b/>
          <w:bCs/>
          <w:sz w:val="22"/>
          <w:szCs w:val="22"/>
        </w:rPr>
      </w:pPr>
      <w:r w:rsidRPr="00D61E0F">
        <w:rPr>
          <w:rFonts w:ascii="Verdana" w:hAnsi="Verdana" w:cs="Calibri Light"/>
          <w:b/>
          <w:bCs/>
          <w:sz w:val="22"/>
          <w:szCs w:val="22"/>
        </w:rPr>
        <w:t>Piotr Ilitch</w:t>
      </w:r>
      <w:r>
        <w:rPr>
          <w:rFonts w:ascii="Verdana" w:hAnsi="Verdana" w:cs="Calibri Light"/>
          <w:b/>
          <w:bCs/>
          <w:sz w:val="22"/>
          <w:szCs w:val="22"/>
        </w:rPr>
        <w:t xml:space="preserve"> </w:t>
      </w:r>
      <w:r w:rsidRPr="00D61E0F">
        <w:rPr>
          <w:rFonts w:ascii="Verdana" w:hAnsi="Verdana" w:cs="Calibri Light"/>
          <w:b/>
          <w:bCs/>
          <w:sz w:val="22"/>
          <w:szCs w:val="22"/>
        </w:rPr>
        <w:t>Tchaikovsky</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Votkinsk, 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Pr>
          <w:rFonts w:ascii="Verdana" w:eastAsia="Verdana" w:hAnsi="Verdana" w:cs="Verdana"/>
          <w:b/>
          <w:sz w:val="22"/>
          <w:szCs w:val="22"/>
          <w:highlight w:val="white"/>
        </w:rPr>
        <w:t>40</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São Petersburgo,</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893</w:t>
      </w:r>
      <w:r w:rsidRPr="00D74258">
        <w:rPr>
          <w:rFonts w:ascii="Verdana" w:eastAsia="Verdana" w:hAnsi="Verdana" w:cs="Verdana"/>
          <w:b/>
          <w:sz w:val="22"/>
          <w:szCs w:val="22"/>
          <w:highlight w:val="white"/>
        </w:rPr>
        <w:t xml:space="preserve">) </w:t>
      </w:r>
      <w:r w:rsidRPr="004D4193">
        <w:rPr>
          <w:rFonts w:ascii="Verdana" w:eastAsia="Verdana" w:hAnsi="Verdana" w:cs="Verdana"/>
          <w:b/>
          <w:bCs/>
          <w:sz w:val="22"/>
          <w:szCs w:val="22"/>
        </w:rPr>
        <w:t>e a obra</w:t>
      </w:r>
      <w:r w:rsidRPr="00E53352">
        <w:rPr>
          <w:rFonts w:ascii="Verdana" w:eastAsia="Verdana" w:hAnsi="Verdana" w:cs="Verdana"/>
          <w:b/>
          <w:bCs/>
          <w:i/>
          <w:iCs/>
          <w:sz w:val="22"/>
          <w:szCs w:val="22"/>
        </w:rPr>
        <w:t xml:space="preserve"> </w:t>
      </w:r>
      <w:r w:rsidRPr="00C13C2E">
        <w:rPr>
          <w:rFonts w:ascii="Verdana" w:eastAsia="Verdana" w:hAnsi="Verdana" w:cs="Verdana"/>
          <w:b/>
          <w:bCs/>
          <w:i/>
          <w:iCs/>
          <w:sz w:val="22"/>
          <w:szCs w:val="22"/>
        </w:rPr>
        <w:t>O lago dos cisnes: Suíte, op. 20a</w:t>
      </w:r>
      <w:r w:rsidRPr="004D4193">
        <w:rPr>
          <w:rFonts w:ascii="Verdana" w:eastAsia="Verdana" w:hAnsi="Verdana" w:cs="Verdana"/>
          <w:b/>
          <w:bCs/>
          <w:sz w:val="22"/>
          <w:szCs w:val="22"/>
        </w:rPr>
        <w:t xml:space="preserve"> (</w:t>
      </w:r>
      <w:r>
        <w:rPr>
          <w:rFonts w:ascii="Verdana" w:hAnsi="Verdana" w:cs="Calibri Light"/>
          <w:b/>
          <w:bCs/>
          <w:sz w:val="22"/>
          <w:szCs w:val="22"/>
        </w:rPr>
        <w:t>1875-1876</w:t>
      </w:r>
      <w:r w:rsidRPr="004D4193">
        <w:rPr>
          <w:rFonts w:ascii="Verdana" w:eastAsia="Verdana" w:hAnsi="Verdana" w:cs="Verdana"/>
          <w:b/>
          <w:bCs/>
          <w:sz w:val="22"/>
          <w:szCs w:val="22"/>
        </w:rPr>
        <w:t>)</w:t>
      </w:r>
    </w:p>
    <w:p w14:paraId="28319B92" w14:textId="0F77463E" w:rsidR="00FA14BE" w:rsidRPr="00233784" w:rsidRDefault="00BC23E6" w:rsidP="00D66913">
      <w:pPr>
        <w:jc w:val="both"/>
        <w:rPr>
          <w:rFonts w:ascii="Verdana" w:hAnsi="Verdana" w:cs="Calibri Light"/>
          <w:b/>
          <w:bCs/>
          <w:sz w:val="22"/>
          <w:szCs w:val="22"/>
        </w:rPr>
      </w:pPr>
      <w:r w:rsidRPr="004D4193">
        <w:rPr>
          <w:rFonts w:ascii="Verdana" w:eastAsia="Verdana" w:hAnsi="Verdana" w:cs="Verdana"/>
          <w:b/>
          <w:bCs/>
          <w:sz w:val="22"/>
          <w:szCs w:val="22"/>
        </w:rPr>
        <w:t>Heitor Villa-Lobos (Rio de Janeiro, Brasil, 1887-1959) e a obra</w:t>
      </w:r>
      <w:r w:rsidRPr="004D4193">
        <w:rPr>
          <w:rFonts w:ascii="Verdana" w:eastAsia="Verdana" w:hAnsi="Verdana" w:cs="Verdana"/>
          <w:b/>
          <w:bCs/>
          <w:i/>
          <w:iCs/>
          <w:sz w:val="22"/>
          <w:szCs w:val="22"/>
        </w:rPr>
        <w:t xml:space="preserve"> </w:t>
      </w:r>
      <w:r w:rsidR="00FA14BE" w:rsidRPr="00C521B8">
        <w:rPr>
          <w:rFonts w:ascii="Verdana" w:hAnsi="Verdana" w:cs="Calibri Light"/>
          <w:b/>
          <w:bCs/>
          <w:i/>
          <w:iCs/>
          <w:sz w:val="22"/>
          <w:szCs w:val="22"/>
        </w:rPr>
        <w:t>Naufrágio de Kleônicos</w:t>
      </w:r>
      <w:r w:rsidR="00233784">
        <w:rPr>
          <w:rFonts w:ascii="Verdana" w:hAnsi="Verdana" w:cs="Calibri Light"/>
          <w:b/>
          <w:bCs/>
          <w:i/>
          <w:iCs/>
          <w:sz w:val="22"/>
          <w:szCs w:val="22"/>
        </w:rPr>
        <w:t xml:space="preserve"> </w:t>
      </w:r>
      <w:r w:rsidR="00233784" w:rsidRPr="00233784">
        <w:rPr>
          <w:rFonts w:ascii="Verdana" w:hAnsi="Verdana" w:cs="Calibri Light"/>
          <w:b/>
          <w:bCs/>
          <w:sz w:val="22"/>
          <w:szCs w:val="22"/>
        </w:rPr>
        <w:t>(</w:t>
      </w:r>
      <w:r w:rsidR="00EC7CD3">
        <w:rPr>
          <w:rFonts w:ascii="Verdana" w:hAnsi="Verdana" w:cs="Calibri Light"/>
          <w:b/>
          <w:bCs/>
          <w:sz w:val="22"/>
          <w:szCs w:val="22"/>
        </w:rPr>
        <w:t>1916)</w:t>
      </w:r>
    </w:p>
    <w:p w14:paraId="41BB5BA8" w14:textId="77777777" w:rsidR="008B23F5" w:rsidRDefault="00D66913" w:rsidP="008B23F5">
      <w:pPr>
        <w:autoSpaceDE w:val="0"/>
        <w:autoSpaceDN w:val="0"/>
        <w:adjustRightInd w:val="0"/>
        <w:jc w:val="both"/>
        <w:rPr>
          <w:rFonts w:ascii="Verdana" w:eastAsia="Verdana" w:hAnsi="Verdana" w:cs="Verdana"/>
          <w:b/>
          <w:bCs/>
          <w:sz w:val="22"/>
          <w:szCs w:val="22"/>
        </w:rPr>
      </w:pPr>
      <w:r>
        <w:rPr>
          <w:rFonts w:ascii="Verdana" w:hAnsi="Verdana" w:cs="Calibri Light"/>
          <w:b/>
          <w:bCs/>
          <w:sz w:val="22"/>
          <w:szCs w:val="22"/>
        </w:rPr>
        <w:t>Igor Stravinsky</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São Petersburgo, Rússia</w:t>
      </w:r>
      <w:r w:rsidRPr="00D74258">
        <w:rPr>
          <w:rFonts w:ascii="Verdana" w:eastAsia="Verdana" w:hAnsi="Verdana" w:cs="Verdana"/>
          <w:b/>
          <w:sz w:val="22"/>
          <w:szCs w:val="22"/>
          <w:highlight w:val="white"/>
        </w:rPr>
        <w:t>,</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18</w:t>
      </w:r>
      <w:r>
        <w:rPr>
          <w:rFonts w:ascii="Verdana" w:eastAsia="Verdana" w:hAnsi="Verdana" w:cs="Verdana"/>
          <w:b/>
          <w:sz w:val="22"/>
          <w:szCs w:val="22"/>
          <w:highlight w:val="white"/>
        </w:rPr>
        <w:t>82</w:t>
      </w:r>
      <w:r w:rsidRPr="00D74258">
        <w:rPr>
          <w:rFonts w:ascii="Verdana" w:eastAsia="Verdana" w:hAnsi="Verdana" w:cs="Verdana"/>
          <w:b/>
          <w:sz w:val="22"/>
          <w:szCs w:val="22"/>
          <w:highlight w:val="white"/>
        </w:rPr>
        <w:t xml:space="preserve"> – </w:t>
      </w:r>
      <w:r>
        <w:rPr>
          <w:rFonts w:ascii="Verdana" w:eastAsia="Verdana" w:hAnsi="Verdana" w:cs="Verdana"/>
          <w:b/>
          <w:sz w:val="22"/>
          <w:szCs w:val="22"/>
          <w:highlight w:val="white"/>
        </w:rPr>
        <w:t>Nova York,</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Estados Unidos</w:t>
      </w:r>
      <w:r w:rsidRPr="00D74258">
        <w:rPr>
          <w:rFonts w:ascii="Verdana" w:eastAsia="Verdana" w:hAnsi="Verdana" w:cs="Verdana"/>
          <w:b/>
          <w:sz w:val="22"/>
          <w:szCs w:val="22"/>
          <w:highlight w:val="white"/>
        </w:rPr>
        <w:t>, 1</w:t>
      </w:r>
      <w:r>
        <w:rPr>
          <w:rFonts w:ascii="Verdana" w:eastAsia="Verdana" w:hAnsi="Verdana" w:cs="Verdana"/>
          <w:b/>
          <w:sz w:val="22"/>
          <w:szCs w:val="22"/>
          <w:highlight w:val="white"/>
        </w:rPr>
        <w:t>971</w:t>
      </w:r>
      <w:r w:rsidRPr="00D74258">
        <w:rPr>
          <w:rFonts w:ascii="Verdana" w:eastAsia="Verdana" w:hAnsi="Verdana" w:cs="Verdana"/>
          <w:b/>
          <w:sz w:val="22"/>
          <w:szCs w:val="22"/>
          <w:highlight w:val="white"/>
        </w:rPr>
        <w:t>) e a obra</w:t>
      </w:r>
      <w:r w:rsidR="00683FD3">
        <w:rPr>
          <w:rFonts w:ascii="Verdana" w:hAnsi="Verdana" w:cs="Calibri Light"/>
          <w:b/>
          <w:bCs/>
          <w:sz w:val="22"/>
          <w:szCs w:val="22"/>
        </w:rPr>
        <w:t xml:space="preserve"> </w:t>
      </w:r>
      <w:r w:rsidR="00683FD3" w:rsidRPr="00C13C2E">
        <w:rPr>
          <w:rFonts w:ascii="Verdana" w:eastAsia="Verdana" w:hAnsi="Verdana" w:cs="Verdana"/>
          <w:b/>
          <w:bCs/>
          <w:i/>
          <w:iCs/>
          <w:sz w:val="22"/>
          <w:szCs w:val="22"/>
        </w:rPr>
        <w:t>O pássaro de fogo: Suíte</w:t>
      </w:r>
      <w:r w:rsidR="00683FD3" w:rsidRPr="00C13C2E">
        <w:rPr>
          <w:rFonts w:ascii="Verdana" w:eastAsia="Verdana" w:hAnsi="Verdana" w:cs="Verdana"/>
          <w:b/>
          <w:bCs/>
          <w:sz w:val="22"/>
          <w:szCs w:val="22"/>
        </w:rPr>
        <w:t xml:space="preserve"> (versão 1919)</w:t>
      </w:r>
      <w:r w:rsidR="003E3F8B">
        <w:rPr>
          <w:rFonts w:ascii="Verdana" w:eastAsia="Verdana" w:hAnsi="Verdana" w:cs="Verdana"/>
          <w:b/>
          <w:bCs/>
          <w:sz w:val="22"/>
          <w:szCs w:val="22"/>
        </w:rPr>
        <w:t xml:space="preserve"> (1909-1910. Rev. 1919)</w:t>
      </w:r>
    </w:p>
    <w:p w14:paraId="121A26BC" w14:textId="2564874B"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O </w:t>
      </w:r>
      <w:r w:rsidR="00D56365" w:rsidRPr="00101B47">
        <w:rPr>
          <w:rFonts w:ascii="Verdana" w:eastAsia="Verdana" w:hAnsi="Verdana" w:cs="Verdana"/>
          <w:sz w:val="22"/>
          <w:szCs w:val="22"/>
        </w:rPr>
        <w:t xml:space="preserve">último </w:t>
      </w:r>
      <w:r w:rsidRPr="008B23F5">
        <w:rPr>
          <w:rFonts w:ascii="Verdana" w:eastAsia="Verdana" w:hAnsi="Verdana" w:cs="Verdana"/>
          <w:sz w:val="22"/>
          <w:szCs w:val="22"/>
        </w:rPr>
        <w:t>concerto Fora de Série de</w:t>
      </w:r>
      <w:r w:rsidR="00D56365" w:rsidRPr="00101B47">
        <w:rPr>
          <w:rFonts w:ascii="Verdana" w:eastAsia="Verdana" w:hAnsi="Verdana" w:cs="Verdana"/>
          <w:sz w:val="22"/>
          <w:szCs w:val="22"/>
        </w:rPr>
        <w:t xml:space="preserve"> 2025</w:t>
      </w:r>
      <w:r w:rsidRPr="008B23F5">
        <w:rPr>
          <w:rFonts w:ascii="Verdana" w:eastAsia="Verdana" w:hAnsi="Verdana" w:cs="Verdana"/>
          <w:sz w:val="22"/>
          <w:szCs w:val="22"/>
        </w:rPr>
        <w:t xml:space="preserve"> oferece um vislumbre dessa conexão ancestral que une dança, música e mito. Sem a pretensão de esgotar o tema, vamos fixar o nosso olhar em uma forma específica, cuja arte reside justamente na capacidade de construir narrativas sem recorrer ao verbo: o balé.</w:t>
      </w:r>
    </w:p>
    <w:p w14:paraId="68E15488"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Em três histórias fantásticas protagonizadas por aves mitológicas, temos um programa que nos convida a visualizar uma dança mágica nos céus. Abrimos com aquele que é considerado por muitos o exemplo máximo do balé clássico. </w:t>
      </w:r>
      <w:r w:rsidRPr="008B23F5">
        <w:rPr>
          <w:rFonts w:ascii="Verdana" w:eastAsia="Verdana" w:hAnsi="Verdana" w:cs="Verdana"/>
          <w:i/>
          <w:iCs/>
          <w:sz w:val="22"/>
          <w:szCs w:val="22"/>
        </w:rPr>
        <w:t>O Lago dos Cisnes</w:t>
      </w:r>
      <w:r w:rsidRPr="008B23F5">
        <w:rPr>
          <w:rFonts w:ascii="Verdana" w:eastAsia="Verdana" w:hAnsi="Verdana" w:cs="Verdana"/>
          <w:sz w:val="22"/>
          <w:szCs w:val="22"/>
        </w:rPr>
        <w:t xml:space="preserve"> foi uma encomenda dos Teatros Imperiais para Tchaikovsky, que já possuía alguma familiaridade com a história, tendo composto um breve divertimento sobre ela durante umas férias que passou com a irmã, em 1871. Para criar o balé completo – seu primeiro trabalho do gênero –, Tchaikovsky se dedicou com afinco entre maio de 1875 e abril de 1876.</w:t>
      </w:r>
    </w:p>
    <w:p w14:paraId="466653B6"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Considerando o posto cativo que </w:t>
      </w:r>
      <w:r w:rsidRPr="008B23F5">
        <w:rPr>
          <w:rFonts w:ascii="Verdana" w:eastAsia="Verdana" w:hAnsi="Verdana" w:cs="Verdana"/>
          <w:i/>
          <w:iCs/>
          <w:sz w:val="22"/>
          <w:szCs w:val="22"/>
        </w:rPr>
        <w:t>O Lago dos Cisnes</w:t>
      </w:r>
      <w:r w:rsidRPr="008B23F5">
        <w:rPr>
          <w:rFonts w:ascii="Verdana" w:eastAsia="Verdana" w:hAnsi="Verdana" w:cs="Verdana"/>
          <w:sz w:val="22"/>
          <w:szCs w:val="22"/>
        </w:rPr>
        <w:t xml:space="preserve"> ocupa no cânone hoje, pode causar estranhamento o fato de que a sua estreia, em março de 1877, no Teatro Bolshoi, foi um imenso fiasco. As críticas da época não foram nada gentis com a coreografia e a produção, mas reconheceram imediatamente a beleza romântica da partitura de Tchaikovsky, repleta de danças memoráveis, tingidas com o brilho fantasioso que o compositor executa tão bem. Na Suíte extraída do balé, encontramos alguns excertos exemplares, como a “Valsa” do primeiro ato e a bela “Dança dos cisnes”.</w:t>
      </w:r>
    </w:p>
    <w:p w14:paraId="2CEE6BD0"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Baseado em uma antiga lenda germânica, </w:t>
      </w:r>
      <w:r w:rsidRPr="008B23F5">
        <w:rPr>
          <w:rFonts w:ascii="Verdana" w:eastAsia="Verdana" w:hAnsi="Verdana" w:cs="Verdana"/>
          <w:i/>
          <w:iCs/>
          <w:sz w:val="22"/>
          <w:szCs w:val="22"/>
        </w:rPr>
        <w:t>O Lago dos Cisnes</w:t>
      </w:r>
      <w:r w:rsidRPr="008B23F5">
        <w:rPr>
          <w:rFonts w:ascii="Verdana" w:eastAsia="Verdana" w:hAnsi="Verdana" w:cs="Verdana"/>
          <w:sz w:val="22"/>
          <w:szCs w:val="22"/>
        </w:rPr>
        <w:t xml:space="preserve"> conta a história de amor entre o Príncipe Siegfried e a Princesa Odette, transformada em um cisne branco pelas mãos ardilosas do feiticeiro Rothbart. Durante uma caçada no bosque, Siegfried se depara com um lago cristalino repleto de cisnes. Ao anoitecer, para a sua surpresa, observa Odette assumir sua forma humana e descobre que a maldição da donzela só pode ser quebrada caso um homem apaixonado lhe jure amor eterno. Decidido a interferir nos planos do casal, Rothbart lança um feitiço sobre a própria filha, Odile, o cisne negro, conferindo a ela feições idênticas às de Odette. Confundido pela ilusão, </w:t>
      </w:r>
      <w:r w:rsidRPr="008B23F5">
        <w:rPr>
          <w:rFonts w:ascii="Verdana" w:eastAsia="Verdana" w:hAnsi="Verdana" w:cs="Verdana"/>
          <w:sz w:val="22"/>
          <w:szCs w:val="22"/>
        </w:rPr>
        <w:lastRenderedPageBreak/>
        <w:t>Siegfried se declara a Odile, enquanto Odette, envolta em mágoas, decide tirar a própria vida, jogando-se nas profundezas do lago. Siegfried mergulha em busca de sua amada, e os dois se reúnem, enfim, no paraíso.</w:t>
      </w:r>
    </w:p>
    <w:p w14:paraId="23D5576B"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A figura do cisne também está presente na trama de </w:t>
      </w:r>
      <w:r w:rsidRPr="008B23F5">
        <w:rPr>
          <w:rFonts w:ascii="Verdana" w:eastAsia="Verdana" w:hAnsi="Verdana" w:cs="Verdana"/>
          <w:i/>
          <w:iCs/>
          <w:sz w:val="22"/>
          <w:szCs w:val="22"/>
        </w:rPr>
        <w:t>Naufrágio de Kleônicos</w:t>
      </w:r>
      <w:r w:rsidRPr="008B23F5">
        <w:rPr>
          <w:rFonts w:ascii="Verdana" w:eastAsia="Verdana" w:hAnsi="Verdana" w:cs="Verdana"/>
          <w:sz w:val="22"/>
          <w:szCs w:val="22"/>
        </w:rPr>
        <w:t>, obra de Villa-Lobos que abre a segunda parte do concerto. Da fantasia trágica de Tchaikovsky, o cenário muda agora para o velho embate entre homem e natureza. O marinheiro Kleônicos insiste em navegar pelos turbulentos mares gregos durante o outono, arriscando a travessia entre Kelessyria e Tassos. Quando um cisne negro cruza o céu e as ondas se agitam, anuncia-se um destino fatal. Ao pôr do sol, o cisne sobrevoa uma vez mais o navio, que se parte em dois, afogando toda a tripulação. Kleônicos, no mar, agarra-se a um remo. O cisne então desce em rasante contra o marinheiro, e, na luta, a ave se fere. Também atingido, Kleônicos perde as forças na imensidão azul, enquanto a ave se agita, contorce-se e entoa seu canto derradeiro.</w:t>
      </w:r>
    </w:p>
    <w:p w14:paraId="4A7B85F6"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Composto em 1916, o poema sinfônico de Villa-Lobos carrega forte influência do período romântico francês e referencia de forma explícita outro conhecido cisne da música ocidental: o de Saint-Saëns em </w:t>
      </w:r>
      <w:r w:rsidRPr="008B23F5">
        <w:rPr>
          <w:rFonts w:ascii="Verdana" w:eastAsia="Verdana" w:hAnsi="Verdana" w:cs="Verdana"/>
          <w:i/>
          <w:iCs/>
          <w:sz w:val="22"/>
          <w:szCs w:val="22"/>
        </w:rPr>
        <w:t>O Carnaval dos Animais</w:t>
      </w:r>
      <w:r w:rsidRPr="008B23F5">
        <w:rPr>
          <w:rFonts w:ascii="Verdana" w:eastAsia="Verdana" w:hAnsi="Verdana" w:cs="Verdana"/>
          <w:sz w:val="22"/>
          <w:szCs w:val="22"/>
        </w:rPr>
        <w:t xml:space="preserve">. Seu trecho final apresenta um solo de violoncelo acompanhado de arpejos que faz alusão direta ao “Cisne” de Saint-Saëns, criando um efeito que nos remete ao movimento das ondas do mar. Esse mesmo trecho acabou ganhando notoriedade graças a um arranjo para violoncelo e piano feito pelo próprio Villa-Lobos e publicado logo no ano seguinte, em 1917, com o título </w:t>
      </w:r>
      <w:r w:rsidRPr="008B23F5">
        <w:rPr>
          <w:rFonts w:ascii="Verdana" w:eastAsia="Verdana" w:hAnsi="Verdana" w:cs="Verdana"/>
          <w:i/>
          <w:iCs/>
          <w:sz w:val="22"/>
          <w:szCs w:val="22"/>
        </w:rPr>
        <w:t>O Canto do Cisne Negro</w:t>
      </w:r>
      <w:r w:rsidRPr="008B23F5">
        <w:rPr>
          <w:rFonts w:ascii="Verdana" w:eastAsia="Verdana" w:hAnsi="Verdana" w:cs="Verdana"/>
          <w:sz w:val="22"/>
          <w:szCs w:val="22"/>
        </w:rPr>
        <w:t>.</w:t>
      </w:r>
    </w:p>
    <w:p w14:paraId="461E580B" w14:textId="2E34D262"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Por fim, deixemos os cisnes para admirar as chamas incandescentes de uma lendária ave do folclore russo, capaz de trazer tanto fortuna quanto miséria para aquele que a mantém aprisionada. Na Paris de 1910, a companhia de dança Ballets Russes, capitaneada por Sergei Diaghilev, começava a causar um burburinho na cena artística francesa com seus espetáculos baseados na mitologia dos países do Leste Europeu. Para seu novo balé, Diaghilev decide confiar a parte musical a um compositor ainda desconhecido, no qual via um potencial gigante. E </w:t>
      </w:r>
      <w:r w:rsidRPr="00CB5F3B">
        <w:rPr>
          <w:rFonts w:ascii="Verdana" w:eastAsia="Verdana" w:hAnsi="Verdana" w:cs="Verdana"/>
          <w:sz w:val="22"/>
          <w:szCs w:val="22"/>
        </w:rPr>
        <w:t xml:space="preserve">o </w:t>
      </w:r>
      <w:r w:rsidR="00CB5F3B" w:rsidRPr="00CB5F3B">
        <w:rPr>
          <w:rFonts w:ascii="Verdana" w:eastAsia="Verdana" w:hAnsi="Verdana" w:cs="Verdana"/>
          <w:sz w:val="22"/>
          <w:szCs w:val="22"/>
        </w:rPr>
        <w:t>produtor russ</w:t>
      </w:r>
      <w:r w:rsidRPr="00CB5F3B">
        <w:rPr>
          <w:rFonts w:ascii="Verdana" w:eastAsia="Verdana" w:hAnsi="Verdana" w:cs="Verdana"/>
          <w:sz w:val="22"/>
          <w:szCs w:val="22"/>
        </w:rPr>
        <w:t>o</w:t>
      </w:r>
      <w:r w:rsidRPr="008B23F5">
        <w:rPr>
          <w:rFonts w:ascii="Verdana" w:eastAsia="Verdana" w:hAnsi="Verdana" w:cs="Verdana"/>
          <w:sz w:val="22"/>
          <w:szCs w:val="22"/>
        </w:rPr>
        <w:t>, mais uma vez, não estava enganado.</w:t>
      </w:r>
    </w:p>
    <w:p w14:paraId="34D68A3D"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Estreado em 25 de junho de 1910, na Ópera Nacional de Paris, </w:t>
      </w:r>
      <w:r w:rsidRPr="008B23F5">
        <w:rPr>
          <w:rFonts w:ascii="Verdana" w:eastAsia="Verdana" w:hAnsi="Verdana" w:cs="Verdana"/>
          <w:i/>
          <w:iCs/>
          <w:sz w:val="22"/>
          <w:szCs w:val="22"/>
        </w:rPr>
        <w:t>O Pássaro de Fogo</w:t>
      </w:r>
      <w:r w:rsidRPr="008B23F5">
        <w:rPr>
          <w:rFonts w:ascii="Verdana" w:eastAsia="Verdana" w:hAnsi="Verdana" w:cs="Verdana"/>
          <w:sz w:val="22"/>
          <w:szCs w:val="22"/>
        </w:rPr>
        <w:t xml:space="preserve"> transformou Igor Stravinsky em uma estrela do dia para a noite e marcou o início de sua longa parceria com os Ballets Russes, que resultaria ainda em outras obras-primas, como </w:t>
      </w:r>
      <w:r w:rsidRPr="008B23F5">
        <w:rPr>
          <w:rFonts w:ascii="Verdana" w:eastAsia="Verdana" w:hAnsi="Verdana" w:cs="Verdana"/>
          <w:i/>
          <w:iCs/>
          <w:sz w:val="22"/>
          <w:szCs w:val="22"/>
        </w:rPr>
        <w:t>A Sagração da Primavera</w:t>
      </w:r>
      <w:r w:rsidRPr="008B23F5">
        <w:rPr>
          <w:rFonts w:ascii="Verdana" w:eastAsia="Verdana" w:hAnsi="Verdana" w:cs="Verdana"/>
          <w:sz w:val="22"/>
          <w:szCs w:val="22"/>
        </w:rPr>
        <w:t xml:space="preserve"> e </w:t>
      </w:r>
      <w:r w:rsidRPr="008B23F5">
        <w:rPr>
          <w:rFonts w:ascii="Verdana" w:eastAsia="Verdana" w:hAnsi="Verdana" w:cs="Verdana"/>
          <w:i/>
          <w:iCs/>
          <w:sz w:val="22"/>
          <w:szCs w:val="22"/>
        </w:rPr>
        <w:t>Pulcinella</w:t>
      </w:r>
      <w:r w:rsidRPr="008B23F5">
        <w:rPr>
          <w:rFonts w:ascii="Verdana" w:eastAsia="Verdana" w:hAnsi="Verdana" w:cs="Verdana"/>
          <w:sz w:val="22"/>
          <w:szCs w:val="22"/>
        </w:rPr>
        <w:t xml:space="preserve">. Com efeitos orquestrais ousados e clara inspiração no estilo de seu professor Nikolai Rimsky-Korsakov, a música de Stravinsky em </w:t>
      </w:r>
      <w:r w:rsidRPr="008B23F5">
        <w:rPr>
          <w:rFonts w:ascii="Verdana" w:eastAsia="Verdana" w:hAnsi="Verdana" w:cs="Verdana"/>
          <w:i/>
          <w:iCs/>
          <w:sz w:val="22"/>
          <w:szCs w:val="22"/>
        </w:rPr>
        <w:t>O Pássaro de Fogo</w:t>
      </w:r>
      <w:r w:rsidRPr="008B23F5">
        <w:rPr>
          <w:rFonts w:ascii="Verdana" w:eastAsia="Verdana" w:hAnsi="Verdana" w:cs="Verdana"/>
          <w:sz w:val="22"/>
          <w:szCs w:val="22"/>
        </w:rPr>
        <w:t xml:space="preserve"> consegue instaurar uma atmosfera de suspense e encantamento que prende o ouvinte imediatamente. O sucesso da peça fez com que o compositor criasse três suítes a partir do balé original, sendo a mais popular a que integra o programa de hoje, datada de 1919.</w:t>
      </w:r>
    </w:p>
    <w:p w14:paraId="0D65A26A" w14:textId="77777777" w:rsidR="008B23F5" w:rsidRPr="008B23F5" w:rsidRDefault="008B23F5" w:rsidP="008B23F5">
      <w:pPr>
        <w:autoSpaceDE w:val="0"/>
        <w:autoSpaceDN w:val="0"/>
        <w:adjustRightInd w:val="0"/>
        <w:jc w:val="both"/>
        <w:rPr>
          <w:rFonts w:ascii="Verdana" w:eastAsia="Verdana" w:hAnsi="Verdana" w:cs="Verdana"/>
          <w:sz w:val="22"/>
          <w:szCs w:val="22"/>
        </w:rPr>
      </w:pPr>
      <w:r w:rsidRPr="008B23F5">
        <w:rPr>
          <w:rFonts w:ascii="Verdana" w:eastAsia="Verdana" w:hAnsi="Verdana" w:cs="Verdana"/>
          <w:sz w:val="22"/>
          <w:szCs w:val="22"/>
        </w:rPr>
        <w:t xml:space="preserve">Nos jardins do castelo de Kastchei, o Imortal, o herói da história, Príncipe Ivan, depara-se pela primeira vez com a ave coberta de ouro e chamas. O segundo movimento </w:t>
      </w:r>
      <w:r w:rsidRPr="008B23F5">
        <w:rPr>
          <w:rFonts w:ascii="Verdana" w:eastAsia="Verdana" w:hAnsi="Verdana" w:cs="Verdana"/>
          <w:sz w:val="22"/>
          <w:szCs w:val="22"/>
        </w:rPr>
        <w:lastRenderedPageBreak/>
        <w:t>apresenta o pássaro de fogo em sua dança sublime, como se a música o materializasse cintilando no ar. Ivan consegue puxar uma de suas penas douradas, mas é confrontado pelo temível Kastchei. As treze princesas encarceradas pelo vilão tentam interceder em favor do jovem príncipe, mas o esforço é em vão. Prestes a ser petrificado por um feitiço de trevas, Ivan agita a pena, e o pássaro de fogo surge radiante, confrontando os demônios de Kastchei na frenética “Dança infernal”. Derrotado, o monstro cai em um sono profundo, permitindo que Ivan destrua o ovo gigante que contém a sua alma. O balé se encerra de maneira triunfal, anunciando a chegada de um novo dia e da esperança, em uma das páginas mais exuberantes de Stravinsky.</w:t>
      </w:r>
    </w:p>
    <w:p w14:paraId="2A3DF952" w14:textId="77777777" w:rsidR="00361EC3" w:rsidRDefault="00361EC3" w:rsidP="00361EC3">
      <w:pPr>
        <w:spacing w:after="0" w:line="240" w:lineRule="auto"/>
        <w:jc w:val="both"/>
        <w:rPr>
          <w:rFonts w:ascii="Verdana" w:hAnsi="Verdana" w:cs="Calibri Light"/>
          <w:b/>
          <w:bCs/>
          <w:color w:val="EE0000"/>
          <w:sz w:val="22"/>
          <w:szCs w:val="22"/>
        </w:rPr>
      </w:pPr>
    </w:p>
    <w:p w14:paraId="27593958" w14:textId="77777777" w:rsidR="00864718" w:rsidRPr="00B2673A" w:rsidRDefault="00864718" w:rsidP="00864718">
      <w:pPr>
        <w:spacing w:after="0" w:line="240" w:lineRule="auto"/>
        <w:rPr>
          <w:rFonts w:ascii="Verdana" w:hAnsi="Verdana" w:cs="Calibri Light"/>
          <w:b/>
          <w:bCs/>
          <w:sz w:val="22"/>
          <w:szCs w:val="22"/>
        </w:rPr>
      </w:pPr>
      <w:r w:rsidRPr="00B2673A">
        <w:rPr>
          <w:rFonts w:ascii="Verdana" w:hAnsi="Verdana" w:cs="Calibri Light"/>
          <w:b/>
          <w:bCs/>
          <w:sz w:val="22"/>
          <w:szCs w:val="22"/>
        </w:rPr>
        <w:t xml:space="preserve">Filarmônica de Minas Gerais </w:t>
      </w:r>
    </w:p>
    <w:p w14:paraId="24F99DF4" w14:textId="77777777" w:rsidR="00864718" w:rsidRPr="00B2673A" w:rsidRDefault="00864718" w:rsidP="00864718">
      <w:pPr>
        <w:spacing w:after="0" w:line="240" w:lineRule="auto"/>
        <w:rPr>
          <w:rFonts w:ascii="Verdana" w:hAnsi="Verdana" w:cs="Calibri Light"/>
          <w:b/>
          <w:bCs/>
          <w:sz w:val="22"/>
          <w:szCs w:val="22"/>
        </w:rPr>
      </w:pPr>
      <w:r w:rsidRPr="00B2673A">
        <w:rPr>
          <w:rFonts w:ascii="Verdana" w:hAnsi="Verdana" w:cs="Calibri Light"/>
          <w:b/>
          <w:bCs/>
          <w:sz w:val="22"/>
          <w:szCs w:val="22"/>
        </w:rPr>
        <w:t>Fora de Série – A Orquestra na Dança</w:t>
      </w:r>
    </w:p>
    <w:p w14:paraId="172D6595" w14:textId="77777777" w:rsidR="00864718" w:rsidRPr="00B2673A" w:rsidRDefault="00864718" w:rsidP="00864718">
      <w:pPr>
        <w:spacing w:after="0" w:line="240" w:lineRule="auto"/>
        <w:rPr>
          <w:rFonts w:ascii="Verdana" w:hAnsi="Verdana" w:cs="Calibri Light"/>
          <w:b/>
          <w:bCs/>
          <w:sz w:val="22"/>
          <w:szCs w:val="22"/>
        </w:rPr>
      </w:pPr>
      <w:r>
        <w:rPr>
          <w:rFonts w:ascii="Verdana" w:hAnsi="Verdana" w:cs="Calibri Light"/>
          <w:b/>
          <w:bCs/>
          <w:sz w:val="22"/>
          <w:szCs w:val="22"/>
        </w:rPr>
        <w:t>29</w:t>
      </w:r>
      <w:r w:rsidRPr="00B2673A">
        <w:rPr>
          <w:rFonts w:ascii="Verdana" w:hAnsi="Verdana" w:cs="Calibri Light"/>
          <w:b/>
          <w:bCs/>
          <w:sz w:val="22"/>
          <w:szCs w:val="22"/>
        </w:rPr>
        <w:t xml:space="preserve"> de </w:t>
      </w:r>
      <w:r>
        <w:rPr>
          <w:rFonts w:ascii="Verdana" w:hAnsi="Verdana" w:cs="Calibri Light"/>
          <w:b/>
          <w:bCs/>
          <w:sz w:val="22"/>
          <w:szCs w:val="22"/>
        </w:rPr>
        <w:t>novembro</w:t>
      </w:r>
      <w:r w:rsidRPr="00B2673A">
        <w:rPr>
          <w:rFonts w:ascii="Verdana" w:hAnsi="Verdana" w:cs="Calibri Light"/>
          <w:b/>
          <w:bCs/>
          <w:sz w:val="22"/>
          <w:szCs w:val="22"/>
        </w:rPr>
        <w:t xml:space="preserve"> – 18h</w:t>
      </w:r>
    </w:p>
    <w:p w14:paraId="439ECF58" w14:textId="77777777" w:rsidR="00864718" w:rsidRPr="00B2673A" w:rsidRDefault="00864718" w:rsidP="00864718">
      <w:pPr>
        <w:spacing w:after="0" w:line="240" w:lineRule="auto"/>
        <w:rPr>
          <w:rFonts w:ascii="Verdana" w:hAnsi="Verdana" w:cs="Calibri Light"/>
          <w:b/>
          <w:bCs/>
          <w:sz w:val="22"/>
          <w:szCs w:val="22"/>
        </w:rPr>
      </w:pPr>
      <w:r w:rsidRPr="00B2673A">
        <w:rPr>
          <w:rFonts w:ascii="Verdana" w:hAnsi="Verdana" w:cs="Calibri Light"/>
          <w:b/>
          <w:bCs/>
          <w:sz w:val="22"/>
          <w:szCs w:val="22"/>
        </w:rPr>
        <w:t>Sala Minas Gerais</w:t>
      </w:r>
    </w:p>
    <w:p w14:paraId="3E854CBB" w14:textId="77777777" w:rsidR="00864718" w:rsidRPr="00B2673A" w:rsidRDefault="00864718" w:rsidP="00864718">
      <w:pPr>
        <w:spacing w:after="0" w:line="240" w:lineRule="auto"/>
        <w:rPr>
          <w:rFonts w:ascii="Verdana" w:hAnsi="Verdana" w:cs="Calibri Light"/>
          <w:b/>
          <w:bCs/>
          <w:sz w:val="22"/>
          <w:szCs w:val="22"/>
        </w:rPr>
      </w:pPr>
    </w:p>
    <w:p w14:paraId="1ADD775B" w14:textId="77777777" w:rsidR="00864718" w:rsidRDefault="00864718" w:rsidP="00864718">
      <w:pPr>
        <w:spacing w:after="0" w:line="240" w:lineRule="auto"/>
        <w:rPr>
          <w:rFonts w:ascii="Verdana" w:hAnsi="Verdana" w:cs="Calibri Light"/>
          <w:sz w:val="22"/>
          <w:szCs w:val="22"/>
        </w:rPr>
      </w:pPr>
      <w:r w:rsidRPr="00B2673A">
        <w:rPr>
          <w:rFonts w:ascii="Verdana" w:hAnsi="Verdana" w:cs="Calibri Light"/>
          <w:sz w:val="22"/>
          <w:szCs w:val="22"/>
        </w:rPr>
        <w:t>José Soares, regente</w:t>
      </w:r>
    </w:p>
    <w:p w14:paraId="3D38943B" w14:textId="77777777" w:rsidR="00864718" w:rsidRPr="00B2673A" w:rsidRDefault="00864718" w:rsidP="00864718">
      <w:pPr>
        <w:spacing w:after="0" w:line="240" w:lineRule="auto"/>
        <w:rPr>
          <w:rFonts w:ascii="Verdana" w:hAnsi="Verdana" w:cs="Calibri Light"/>
          <w:sz w:val="22"/>
          <w:szCs w:val="22"/>
        </w:rPr>
      </w:pPr>
    </w:p>
    <w:p w14:paraId="3E9B81C9" w14:textId="77777777" w:rsidR="00864718" w:rsidRPr="00B2673A" w:rsidRDefault="00864718" w:rsidP="00864718">
      <w:pPr>
        <w:spacing w:after="0" w:line="240" w:lineRule="auto"/>
        <w:jc w:val="both"/>
        <w:rPr>
          <w:rFonts w:ascii="Verdana" w:hAnsi="Verdana" w:cs="Calibri Light"/>
          <w:i/>
          <w:iCs/>
          <w:sz w:val="22"/>
          <w:szCs w:val="22"/>
        </w:rPr>
      </w:pPr>
      <w:r>
        <w:rPr>
          <w:rFonts w:ascii="Verdana" w:hAnsi="Verdana" w:cs="Calibri Light"/>
          <w:b/>
          <w:bCs/>
          <w:sz w:val="22"/>
          <w:szCs w:val="22"/>
        </w:rPr>
        <w:t>TCHAIKOVSKY</w:t>
      </w:r>
      <w:r w:rsidRPr="00B2673A">
        <w:rPr>
          <w:rFonts w:ascii="Verdana" w:hAnsi="Verdana" w:cs="Calibri Light"/>
          <w:b/>
          <w:bCs/>
          <w:sz w:val="22"/>
          <w:szCs w:val="22"/>
        </w:rPr>
        <w:t xml:space="preserve">             </w:t>
      </w:r>
      <w:r>
        <w:rPr>
          <w:rFonts w:ascii="Verdana" w:hAnsi="Verdana" w:cs="Calibri Light"/>
          <w:i/>
          <w:iCs/>
          <w:sz w:val="22"/>
          <w:szCs w:val="22"/>
        </w:rPr>
        <w:t>O lago dos cisnes: Suíte, op. 20a</w:t>
      </w:r>
      <w:r w:rsidRPr="00B2673A">
        <w:rPr>
          <w:rFonts w:ascii="Verdana" w:hAnsi="Verdana" w:cs="Calibri Light"/>
          <w:b/>
          <w:bCs/>
          <w:sz w:val="22"/>
          <w:szCs w:val="22"/>
        </w:rPr>
        <w:t xml:space="preserve">    </w:t>
      </w:r>
    </w:p>
    <w:p w14:paraId="6ECEDA80" w14:textId="77777777" w:rsidR="00864718" w:rsidRDefault="00864718" w:rsidP="00864718">
      <w:pPr>
        <w:spacing w:after="0" w:line="240" w:lineRule="auto"/>
        <w:jc w:val="both"/>
        <w:rPr>
          <w:rFonts w:ascii="Verdana" w:hAnsi="Verdana" w:cs="Calibri Light"/>
          <w:i/>
          <w:iCs/>
          <w:sz w:val="22"/>
          <w:szCs w:val="22"/>
        </w:rPr>
      </w:pPr>
      <w:r w:rsidRPr="00B2673A">
        <w:rPr>
          <w:rFonts w:ascii="Verdana" w:hAnsi="Verdana" w:cs="Calibri Light"/>
          <w:b/>
          <w:bCs/>
          <w:sz w:val="22"/>
          <w:szCs w:val="22"/>
        </w:rPr>
        <w:t xml:space="preserve">VILLA-LOBOS               </w:t>
      </w:r>
      <w:r w:rsidRPr="00B509EF">
        <w:rPr>
          <w:rFonts w:ascii="Verdana" w:hAnsi="Verdana" w:cs="Calibri Light"/>
          <w:i/>
          <w:iCs/>
          <w:sz w:val="22"/>
          <w:szCs w:val="22"/>
        </w:rPr>
        <w:t xml:space="preserve">Naufrágio de </w:t>
      </w:r>
      <w:r w:rsidRPr="00BC6782">
        <w:rPr>
          <w:rFonts w:ascii="Verdana" w:hAnsi="Verdana" w:cs="Calibri Light"/>
          <w:i/>
          <w:iCs/>
          <w:sz w:val="22"/>
          <w:szCs w:val="22"/>
        </w:rPr>
        <w:t>Kleô</w:t>
      </w:r>
      <w:r w:rsidRPr="00B509EF">
        <w:rPr>
          <w:rFonts w:ascii="Verdana" w:hAnsi="Verdana" w:cs="Calibri Light"/>
          <w:i/>
          <w:iCs/>
          <w:sz w:val="22"/>
          <w:szCs w:val="22"/>
        </w:rPr>
        <w:t>nicos</w:t>
      </w:r>
    </w:p>
    <w:p w14:paraId="10A16294" w14:textId="77777777" w:rsidR="00864718" w:rsidRPr="00626D38" w:rsidRDefault="00864718" w:rsidP="00864718">
      <w:pPr>
        <w:spacing w:after="0" w:line="240" w:lineRule="auto"/>
        <w:jc w:val="both"/>
        <w:rPr>
          <w:rFonts w:ascii="Verdana" w:hAnsi="Verdana" w:cs="Calibri Light"/>
          <w:sz w:val="22"/>
          <w:szCs w:val="22"/>
        </w:rPr>
      </w:pPr>
      <w:r w:rsidRPr="00626D38">
        <w:rPr>
          <w:rFonts w:ascii="Verdana" w:hAnsi="Verdana" w:cs="Calibri Light"/>
          <w:b/>
          <w:bCs/>
          <w:sz w:val="22"/>
          <w:szCs w:val="22"/>
        </w:rPr>
        <w:t>STRAVINSKY</w:t>
      </w:r>
      <w:r>
        <w:rPr>
          <w:rFonts w:ascii="Verdana" w:hAnsi="Verdana" w:cs="Calibri Light"/>
          <w:b/>
          <w:bCs/>
          <w:sz w:val="22"/>
          <w:szCs w:val="22"/>
        </w:rPr>
        <w:t xml:space="preserve">               </w:t>
      </w:r>
      <w:r w:rsidRPr="00626D38">
        <w:rPr>
          <w:rFonts w:ascii="Verdana" w:hAnsi="Verdana" w:cs="Calibri Light"/>
          <w:b/>
          <w:bCs/>
          <w:i/>
          <w:iCs/>
          <w:sz w:val="22"/>
          <w:szCs w:val="22"/>
        </w:rPr>
        <w:t xml:space="preserve"> </w:t>
      </w:r>
      <w:r w:rsidRPr="00626D38">
        <w:rPr>
          <w:rFonts w:ascii="Verdana" w:hAnsi="Verdana" w:cs="Calibri Light"/>
          <w:i/>
          <w:iCs/>
          <w:sz w:val="22"/>
          <w:szCs w:val="22"/>
        </w:rPr>
        <w:t>O pássaro de fogo: Suíte (versão 1919)</w:t>
      </w:r>
    </w:p>
    <w:p w14:paraId="1A4F87D5" w14:textId="77777777" w:rsidR="00864718" w:rsidRPr="00B2673A" w:rsidRDefault="00864718" w:rsidP="00864718">
      <w:pPr>
        <w:spacing w:after="0" w:line="240" w:lineRule="auto"/>
        <w:jc w:val="both"/>
        <w:rPr>
          <w:rFonts w:ascii="Verdana" w:hAnsi="Verdana" w:cs="Calibri Light"/>
          <w:i/>
          <w:iCs/>
          <w:color w:val="EE0000"/>
          <w:sz w:val="22"/>
          <w:szCs w:val="22"/>
        </w:rPr>
      </w:pPr>
    </w:p>
    <w:bookmarkEnd w:id="0"/>
    <w:p w14:paraId="37BB3449" w14:textId="77777777" w:rsidR="00EE39C9" w:rsidRPr="00E153F5" w:rsidRDefault="00EE39C9" w:rsidP="00EE39C9">
      <w:pPr>
        <w:rPr>
          <w:rFonts w:ascii="Verdana" w:hAnsi="Verdana"/>
          <w:sz w:val="22"/>
          <w:szCs w:val="22"/>
        </w:rPr>
      </w:pPr>
      <w:r w:rsidRPr="00E153F5">
        <w:rPr>
          <w:rFonts w:ascii="Verdana" w:hAnsi="Verdana"/>
          <w:sz w:val="22"/>
          <w:szCs w:val="22"/>
        </w:rPr>
        <w:t>INGRESSOS:</w:t>
      </w:r>
    </w:p>
    <w:p w14:paraId="23D1A179" w14:textId="77777777" w:rsidR="00EE39C9" w:rsidRPr="00E153F5" w:rsidRDefault="00EE39C9" w:rsidP="00EE39C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3C2C6757" w14:textId="77777777" w:rsidR="00EE39C9" w:rsidRPr="00E153F5" w:rsidRDefault="00EE39C9" w:rsidP="00EE39C9">
      <w:pPr>
        <w:rPr>
          <w:rFonts w:ascii="Verdana" w:hAnsi="Verdana"/>
          <w:i/>
          <w:iCs/>
          <w:sz w:val="22"/>
          <w:szCs w:val="22"/>
        </w:rPr>
      </w:pPr>
      <w:r w:rsidRPr="00E153F5">
        <w:rPr>
          <w:rFonts w:ascii="Verdana" w:hAnsi="Verdana"/>
          <w:i/>
          <w:iCs/>
          <w:sz w:val="22"/>
          <w:szCs w:val="22"/>
        </w:rPr>
        <w:t>Ingressos para Coro e Terraço serão comercializados somente após a venda dos demais setores.</w:t>
      </w:r>
    </w:p>
    <w:p w14:paraId="0E8539EB" w14:textId="77777777" w:rsidR="00EE39C9" w:rsidRPr="00E153F5" w:rsidRDefault="00EE39C9" w:rsidP="00EE39C9">
      <w:pPr>
        <w:rPr>
          <w:rFonts w:ascii="Verdana" w:hAnsi="Verdana"/>
          <w:i/>
          <w:iCs/>
          <w:sz w:val="22"/>
          <w:szCs w:val="22"/>
        </w:rPr>
      </w:pPr>
      <w:r w:rsidRPr="00E153F5">
        <w:rPr>
          <w:rFonts w:ascii="Verdana" w:hAnsi="Verdana"/>
          <w:i/>
          <w:iCs/>
          <w:sz w:val="22"/>
          <w:szCs w:val="22"/>
        </w:rPr>
        <w:t>Meia-entrada para estudantes, maiores de 60 anos, jovens de baixa renda e pessoas com deficiência, de acordo com a legislação.</w:t>
      </w:r>
    </w:p>
    <w:p w14:paraId="6119F857" w14:textId="77777777" w:rsidR="00EE39C9" w:rsidRPr="00E153F5" w:rsidRDefault="00EE39C9" w:rsidP="00EE39C9">
      <w:pPr>
        <w:rPr>
          <w:rFonts w:ascii="Verdana" w:hAnsi="Verdana"/>
          <w:sz w:val="22"/>
          <w:szCs w:val="22"/>
        </w:rPr>
      </w:pPr>
      <w:r w:rsidRPr="00E153F5">
        <w:rPr>
          <w:rFonts w:ascii="Verdana" w:hAnsi="Verdana"/>
          <w:sz w:val="22"/>
          <w:szCs w:val="22"/>
        </w:rPr>
        <w:t xml:space="preserve">Informações: (31) 3219-9000 ou </w:t>
      </w:r>
      <w:hyperlink r:id="rId9" w:history="1">
        <w:r w:rsidRPr="00E153F5">
          <w:rPr>
            <w:rStyle w:val="Hyperlink"/>
            <w:rFonts w:ascii="Verdana" w:hAnsi="Verdana"/>
            <w:sz w:val="22"/>
            <w:szCs w:val="22"/>
          </w:rPr>
          <w:t>www.filarmonica.art.br</w:t>
        </w:r>
      </w:hyperlink>
    </w:p>
    <w:p w14:paraId="3CD2B4AA" w14:textId="557A4FE5" w:rsidR="00EE39C9" w:rsidRPr="00E153F5" w:rsidRDefault="00EE39C9" w:rsidP="00EE39C9">
      <w:pPr>
        <w:rPr>
          <w:rFonts w:ascii="Verdana" w:hAnsi="Verdana"/>
          <w:sz w:val="22"/>
          <w:szCs w:val="22"/>
        </w:rPr>
      </w:pPr>
      <w:r w:rsidRPr="00E153F5">
        <w:rPr>
          <w:rFonts w:ascii="Verdana" w:hAnsi="Verdana"/>
          <w:sz w:val="22"/>
          <w:szCs w:val="22"/>
        </w:rPr>
        <w:t>Bilheteria da Sala Minas Gerais</w:t>
      </w:r>
    </w:p>
    <w:p w14:paraId="4398A70F" w14:textId="77777777" w:rsidR="00EE39C9" w:rsidRPr="00E153F5" w:rsidRDefault="00EE39C9" w:rsidP="00EE39C9">
      <w:pPr>
        <w:rPr>
          <w:rFonts w:ascii="Verdana" w:hAnsi="Verdana"/>
          <w:sz w:val="22"/>
          <w:szCs w:val="22"/>
        </w:rPr>
      </w:pPr>
      <w:r w:rsidRPr="00E153F5">
        <w:rPr>
          <w:rFonts w:ascii="Verdana" w:hAnsi="Verdana"/>
          <w:sz w:val="22"/>
          <w:szCs w:val="22"/>
        </w:rPr>
        <w:t>Horário de funcionamento</w:t>
      </w:r>
    </w:p>
    <w:p w14:paraId="524DB5E7"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Dias sem concerto:</w:t>
      </w:r>
    </w:p>
    <w:p w14:paraId="0A48356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3ª a 6ª — 12h a 20h</w:t>
      </w:r>
    </w:p>
    <w:p w14:paraId="0F34E1F9"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Sábado — 12h a 18h </w:t>
      </w:r>
    </w:p>
    <w:p w14:paraId="7ACDBA1C" w14:textId="77777777" w:rsidR="00EE39C9" w:rsidRPr="00E153F5" w:rsidRDefault="00EE39C9" w:rsidP="00EE39C9">
      <w:pPr>
        <w:rPr>
          <w:rFonts w:ascii="Verdana" w:hAnsi="Verdana"/>
          <w:sz w:val="22"/>
          <w:szCs w:val="22"/>
        </w:rPr>
      </w:pPr>
    </w:p>
    <w:p w14:paraId="4169CE44"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Em dias de concerto, o horário da bilheteria é diferente:</w:t>
      </w:r>
    </w:p>
    <w:p w14:paraId="131AD78E"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22h — quando o concerto é durante a semana </w:t>
      </w:r>
    </w:p>
    <w:p w14:paraId="07CC15B1"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12h a 20h — quando o concerto é no sábado </w:t>
      </w:r>
    </w:p>
    <w:p w14:paraId="3B68D622"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t>— 09h a 13h — quando o concerto é no domingo</w:t>
      </w:r>
    </w:p>
    <w:p w14:paraId="3FEB9DFC" w14:textId="77777777" w:rsidR="00EE39C9" w:rsidRPr="00E153F5" w:rsidRDefault="00EE39C9" w:rsidP="00EE39C9">
      <w:pPr>
        <w:spacing w:after="0" w:line="240" w:lineRule="auto"/>
        <w:rPr>
          <w:rFonts w:ascii="Verdana" w:hAnsi="Verdana"/>
          <w:sz w:val="22"/>
          <w:szCs w:val="22"/>
        </w:rPr>
      </w:pPr>
    </w:p>
    <w:p w14:paraId="4D1898E6" w14:textId="77777777" w:rsidR="00EE39C9" w:rsidRPr="00E153F5" w:rsidRDefault="00EE39C9" w:rsidP="00EE39C9">
      <w:pPr>
        <w:spacing w:after="0" w:line="240" w:lineRule="auto"/>
        <w:rPr>
          <w:rFonts w:ascii="Verdana" w:hAnsi="Verdana"/>
          <w:sz w:val="22"/>
          <w:szCs w:val="22"/>
        </w:rPr>
      </w:pPr>
      <w:r w:rsidRPr="00E153F5">
        <w:rPr>
          <w:rFonts w:ascii="Verdana" w:hAnsi="Verdana"/>
          <w:sz w:val="22"/>
          <w:szCs w:val="22"/>
        </w:rPr>
        <w:lastRenderedPageBreak/>
        <w:t>São aceitos:</w:t>
      </w:r>
    </w:p>
    <w:p w14:paraId="43AE8CEA" w14:textId="77777777" w:rsidR="00EE39C9" w:rsidRDefault="00EE39C9" w:rsidP="00EE39C9">
      <w:pPr>
        <w:numPr>
          <w:ilvl w:val="0"/>
          <w:numId w:val="1"/>
        </w:numPr>
        <w:spacing w:after="0" w:line="240" w:lineRule="auto"/>
        <w:rPr>
          <w:rFonts w:ascii="Verdana" w:hAnsi="Verdana"/>
          <w:sz w:val="22"/>
          <w:szCs w:val="22"/>
        </w:rPr>
      </w:pPr>
      <w:r w:rsidRPr="00E153F5">
        <w:rPr>
          <w:rFonts w:ascii="Verdana" w:hAnsi="Verdana"/>
          <w:sz w:val="22"/>
          <w:szCs w:val="22"/>
        </w:rPr>
        <w:t>Cartões das bandeiras Elo, Mastercard e Visa</w:t>
      </w:r>
    </w:p>
    <w:p w14:paraId="793821D7" w14:textId="44C60784" w:rsidR="000503A7" w:rsidRDefault="000503A7" w:rsidP="00EE39C9">
      <w:pPr>
        <w:numPr>
          <w:ilvl w:val="0"/>
          <w:numId w:val="1"/>
        </w:numPr>
        <w:spacing w:after="0" w:line="240" w:lineRule="auto"/>
        <w:rPr>
          <w:rFonts w:ascii="Verdana" w:hAnsi="Verdana"/>
          <w:sz w:val="22"/>
          <w:szCs w:val="22"/>
        </w:rPr>
      </w:pPr>
      <w:r>
        <w:rPr>
          <w:rFonts w:ascii="Verdana" w:hAnsi="Verdana"/>
          <w:sz w:val="22"/>
          <w:szCs w:val="22"/>
        </w:rPr>
        <w:t>Pix</w:t>
      </w:r>
    </w:p>
    <w:p w14:paraId="13812756" w14:textId="77777777" w:rsidR="0012428D" w:rsidRDefault="0012428D" w:rsidP="0012428D">
      <w:pPr>
        <w:spacing w:after="0" w:line="240" w:lineRule="auto"/>
        <w:rPr>
          <w:rFonts w:ascii="Verdana" w:hAnsi="Verdana"/>
          <w:sz w:val="22"/>
          <w:szCs w:val="22"/>
        </w:rPr>
      </w:pPr>
    </w:p>
    <w:p w14:paraId="79734BB5" w14:textId="77777777" w:rsidR="0012428D" w:rsidRDefault="0012428D" w:rsidP="0012428D">
      <w:pPr>
        <w:spacing w:after="0" w:line="240" w:lineRule="auto"/>
        <w:rPr>
          <w:rFonts w:ascii="Verdana" w:hAnsi="Verdana"/>
          <w:sz w:val="22"/>
          <w:szCs w:val="22"/>
        </w:rPr>
      </w:pPr>
    </w:p>
    <w:p w14:paraId="0404B2CF" w14:textId="77777777" w:rsidR="0012428D" w:rsidRPr="00E153F5" w:rsidRDefault="0012428D" w:rsidP="0012428D">
      <w:pPr>
        <w:rPr>
          <w:rFonts w:ascii="Verdana" w:hAnsi="Verdana"/>
          <w:b/>
          <w:bCs/>
          <w:sz w:val="22"/>
          <w:szCs w:val="22"/>
        </w:rPr>
      </w:pPr>
      <w:r w:rsidRPr="00E153F5">
        <w:rPr>
          <w:rFonts w:ascii="Verdana" w:hAnsi="Verdana"/>
          <w:b/>
          <w:bCs/>
          <w:sz w:val="22"/>
          <w:szCs w:val="22"/>
        </w:rPr>
        <w:t>ORQUESTRA FILARMÔNICA DE MINAS GERAIS</w:t>
      </w:r>
    </w:p>
    <w:p w14:paraId="630828D0"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4B12A17B"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24C9D76F"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6E5A7871" w14:textId="77777777" w:rsidR="0012428D" w:rsidRPr="00E153F5" w:rsidRDefault="0012428D" w:rsidP="0012428D">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1FCB6CF5" w14:textId="7F131173" w:rsidR="0012428D" w:rsidRPr="00E153F5" w:rsidRDefault="0012428D" w:rsidP="0012428D">
      <w:pPr>
        <w:jc w:val="both"/>
        <w:rPr>
          <w:rFonts w:ascii="Verdana" w:hAnsi="Verdana"/>
          <w:sz w:val="22"/>
          <w:szCs w:val="22"/>
        </w:rPr>
      </w:pPr>
      <w:r w:rsidRPr="00E153F5">
        <w:rPr>
          <w:rFonts w:ascii="Verdana" w:hAnsi="Verdana"/>
          <w:sz w:val="22"/>
          <w:szCs w:val="22"/>
        </w:rPr>
        <w:t> A Orquestra possui 1</w:t>
      </w:r>
      <w:r w:rsidR="00A42A32">
        <w:rPr>
          <w:rFonts w:ascii="Verdana" w:hAnsi="Verdana"/>
          <w:sz w:val="22"/>
          <w:szCs w:val="22"/>
        </w:rPr>
        <w:t>9</w:t>
      </w:r>
      <w:r w:rsidRPr="00E153F5">
        <w:rPr>
          <w:rFonts w:ascii="Verdana" w:hAnsi="Verdana"/>
          <w:sz w:val="22"/>
          <w:szCs w:val="22"/>
        </w:rPr>
        <w:t xml:space="preserve">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A1FA7AD" w14:textId="77777777" w:rsidR="0012428D" w:rsidRPr="00E153F5" w:rsidRDefault="0012428D" w:rsidP="0012428D">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0B708C4A"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77C2B0B2" w14:textId="77777777" w:rsidR="0012428D" w:rsidRPr="00E153F5" w:rsidRDefault="0012428D" w:rsidP="0012428D">
      <w:pPr>
        <w:jc w:val="both"/>
        <w:rPr>
          <w:rFonts w:ascii="Verdana" w:hAnsi="Verdana"/>
          <w:sz w:val="22"/>
          <w:szCs w:val="22"/>
        </w:rPr>
      </w:pPr>
      <w:r w:rsidRPr="00E153F5">
        <w:rPr>
          <w:rFonts w:ascii="Verdana" w:hAnsi="Verdana"/>
          <w:sz w:val="22"/>
          <w:szCs w:val="22"/>
        </w:rPr>
        <w:lastRenderedPageBreak/>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03019740" w14:textId="77777777" w:rsidR="0012428D" w:rsidRPr="00E153F5" w:rsidRDefault="0012428D" w:rsidP="0012428D">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6F142C04" w14:textId="77777777" w:rsidR="0012428D" w:rsidRPr="00E153F5" w:rsidRDefault="0012428D" w:rsidP="0012428D">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BE51FF">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E51FF">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3D098F31" w:rsidR="00645E54" w:rsidRPr="00645E54" w:rsidRDefault="00E153F5" w:rsidP="00186E44">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E31F" w14:textId="77777777" w:rsidR="002567A9" w:rsidRDefault="002567A9" w:rsidP="00BD016D">
      <w:r>
        <w:separator/>
      </w:r>
    </w:p>
  </w:endnote>
  <w:endnote w:type="continuationSeparator" w:id="0">
    <w:p w14:paraId="6579E98C" w14:textId="77777777" w:rsidR="002567A9" w:rsidRDefault="002567A9"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9512D6">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4175" w14:textId="77777777" w:rsidR="002567A9" w:rsidRDefault="002567A9" w:rsidP="00BD016D">
      <w:r>
        <w:separator/>
      </w:r>
    </w:p>
  </w:footnote>
  <w:footnote w:type="continuationSeparator" w:id="0">
    <w:p w14:paraId="3B932F64" w14:textId="77777777" w:rsidR="002567A9" w:rsidRDefault="002567A9"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5FC9"/>
    <w:rsid w:val="00007093"/>
    <w:rsid w:val="000125A4"/>
    <w:rsid w:val="00015C0F"/>
    <w:rsid w:val="0001618E"/>
    <w:rsid w:val="0001691A"/>
    <w:rsid w:val="0001772F"/>
    <w:rsid w:val="000177A1"/>
    <w:rsid w:val="000208FF"/>
    <w:rsid w:val="00022925"/>
    <w:rsid w:val="00023CF6"/>
    <w:rsid w:val="0002483B"/>
    <w:rsid w:val="00025E59"/>
    <w:rsid w:val="00026124"/>
    <w:rsid w:val="00026814"/>
    <w:rsid w:val="00026BA4"/>
    <w:rsid w:val="00026C3B"/>
    <w:rsid w:val="00027EE9"/>
    <w:rsid w:val="000336DE"/>
    <w:rsid w:val="00034106"/>
    <w:rsid w:val="00036AD3"/>
    <w:rsid w:val="0003714E"/>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51E2"/>
    <w:rsid w:val="00065AE7"/>
    <w:rsid w:val="000668FB"/>
    <w:rsid w:val="000669A4"/>
    <w:rsid w:val="00067DA8"/>
    <w:rsid w:val="000709CF"/>
    <w:rsid w:val="00071B90"/>
    <w:rsid w:val="000731C6"/>
    <w:rsid w:val="00073BC2"/>
    <w:rsid w:val="00074A3C"/>
    <w:rsid w:val="000766DD"/>
    <w:rsid w:val="00082D72"/>
    <w:rsid w:val="00083533"/>
    <w:rsid w:val="00083722"/>
    <w:rsid w:val="00084EF2"/>
    <w:rsid w:val="0008659F"/>
    <w:rsid w:val="00086FB0"/>
    <w:rsid w:val="000871D6"/>
    <w:rsid w:val="0009185A"/>
    <w:rsid w:val="00091EF9"/>
    <w:rsid w:val="00094AD9"/>
    <w:rsid w:val="000A4D6B"/>
    <w:rsid w:val="000A5AE9"/>
    <w:rsid w:val="000A73EC"/>
    <w:rsid w:val="000B050F"/>
    <w:rsid w:val="000B0AB5"/>
    <w:rsid w:val="000B0F52"/>
    <w:rsid w:val="000B1006"/>
    <w:rsid w:val="000B11B9"/>
    <w:rsid w:val="000B1759"/>
    <w:rsid w:val="000B2651"/>
    <w:rsid w:val="000B2EA2"/>
    <w:rsid w:val="000B3CE4"/>
    <w:rsid w:val="000B44CC"/>
    <w:rsid w:val="000B45B5"/>
    <w:rsid w:val="000B4EA2"/>
    <w:rsid w:val="000B5910"/>
    <w:rsid w:val="000B6F42"/>
    <w:rsid w:val="000C09B3"/>
    <w:rsid w:val="000C1870"/>
    <w:rsid w:val="000C2077"/>
    <w:rsid w:val="000C683D"/>
    <w:rsid w:val="000C739A"/>
    <w:rsid w:val="000C73AC"/>
    <w:rsid w:val="000D18C9"/>
    <w:rsid w:val="000D2385"/>
    <w:rsid w:val="000D3EB2"/>
    <w:rsid w:val="000D42FD"/>
    <w:rsid w:val="000D4A80"/>
    <w:rsid w:val="000D7BAC"/>
    <w:rsid w:val="000E022F"/>
    <w:rsid w:val="000E0B38"/>
    <w:rsid w:val="000E0D26"/>
    <w:rsid w:val="000E473C"/>
    <w:rsid w:val="000E5B92"/>
    <w:rsid w:val="000F03D8"/>
    <w:rsid w:val="000F324B"/>
    <w:rsid w:val="000F4BE8"/>
    <w:rsid w:val="000F5030"/>
    <w:rsid w:val="000F5E4C"/>
    <w:rsid w:val="000F7B8A"/>
    <w:rsid w:val="00100092"/>
    <w:rsid w:val="001004D5"/>
    <w:rsid w:val="00101B47"/>
    <w:rsid w:val="00102291"/>
    <w:rsid w:val="00102773"/>
    <w:rsid w:val="00102A3B"/>
    <w:rsid w:val="00103809"/>
    <w:rsid w:val="001060A0"/>
    <w:rsid w:val="001069A1"/>
    <w:rsid w:val="00107567"/>
    <w:rsid w:val="00110536"/>
    <w:rsid w:val="00111321"/>
    <w:rsid w:val="0011428F"/>
    <w:rsid w:val="001217AE"/>
    <w:rsid w:val="00122AA3"/>
    <w:rsid w:val="0012428D"/>
    <w:rsid w:val="001261EC"/>
    <w:rsid w:val="00127957"/>
    <w:rsid w:val="0013526F"/>
    <w:rsid w:val="00136FFE"/>
    <w:rsid w:val="00141D02"/>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EBB"/>
    <w:rsid w:val="00172F4F"/>
    <w:rsid w:val="001734D4"/>
    <w:rsid w:val="0017484C"/>
    <w:rsid w:val="00175410"/>
    <w:rsid w:val="00177C54"/>
    <w:rsid w:val="001817E4"/>
    <w:rsid w:val="001818D5"/>
    <w:rsid w:val="00181B30"/>
    <w:rsid w:val="001823AE"/>
    <w:rsid w:val="00182B38"/>
    <w:rsid w:val="00183DC6"/>
    <w:rsid w:val="001846AC"/>
    <w:rsid w:val="00184A66"/>
    <w:rsid w:val="00184C80"/>
    <w:rsid w:val="001851A0"/>
    <w:rsid w:val="00186E44"/>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5A4"/>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6495"/>
    <w:rsid w:val="001C66C2"/>
    <w:rsid w:val="001D1C34"/>
    <w:rsid w:val="001D4FC1"/>
    <w:rsid w:val="001D55F3"/>
    <w:rsid w:val="001D636D"/>
    <w:rsid w:val="001D6CFC"/>
    <w:rsid w:val="001D78B1"/>
    <w:rsid w:val="001E0A5F"/>
    <w:rsid w:val="001E255D"/>
    <w:rsid w:val="001E291C"/>
    <w:rsid w:val="001E3939"/>
    <w:rsid w:val="001E4133"/>
    <w:rsid w:val="001E4D99"/>
    <w:rsid w:val="001E56DC"/>
    <w:rsid w:val="001E601E"/>
    <w:rsid w:val="001E7CF5"/>
    <w:rsid w:val="001F43AB"/>
    <w:rsid w:val="001F49D1"/>
    <w:rsid w:val="001F5D35"/>
    <w:rsid w:val="001F5E8F"/>
    <w:rsid w:val="001F7037"/>
    <w:rsid w:val="001F74DE"/>
    <w:rsid w:val="002002C3"/>
    <w:rsid w:val="00200D0A"/>
    <w:rsid w:val="00202748"/>
    <w:rsid w:val="00203C7A"/>
    <w:rsid w:val="00204AB0"/>
    <w:rsid w:val="00206584"/>
    <w:rsid w:val="00211EE7"/>
    <w:rsid w:val="00214250"/>
    <w:rsid w:val="002142BD"/>
    <w:rsid w:val="002208D7"/>
    <w:rsid w:val="00223DF6"/>
    <w:rsid w:val="00230DE5"/>
    <w:rsid w:val="00231D75"/>
    <w:rsid w:val="002324A9"/>
    <w:rsid w:val="002333C0"/>
    <w:rsid w:val="00233784"/>
    <w:rsid w:val="00234082"/>
    <w:rsid w:val="00235D1B"/>
    <w:rsid w:val="00236937"/>
    <w:rsid w:val="002377C9"/>
    <w:rsid w:val="002420F2"/>
    <w:rsid w:val="0024224E"/>
    <w:rsid w:val="002429A6"/>
    <w:rsid w:val="002435B8"/>
    <w:rsid w:val="00243F65"/>
    <w:rsid w:val="0024437A"/>
    <w:rsid w:val="002478C0"/>
    <w:rsid w:val="002510D3"/>
    <w:rsid w:val="00252B26"/>
    <w:rsid w:val="00252FDA"/>
    <w:rsid w:val="002540F7"/>
    <w:rsid w:val="002546C1"/>
    <w:rsid w:val="00254B6C"/>
    <w:rsid w:val="00254F08"/>
    <w:rsid w:val="002567A9"/>
    <w:rsid w:val="0025717D"/>
    <w:rsid w:val="00260BD6"/>
    <w:rsid w:val="00262301"/>
    <w:rsid w:val="00263F2A"/>
    <w:rsid w:val="00265BAA"/>
    <w:rsid w:val="00266974"/>
    <w:rsid w:val="002673E8"/>
    <w:rsid w:val="0027014C"/>
    <w:rsid w:val="0027131F"/>
    <w:rsid w:val="002723D9"/>
    <w:rsid w:val="002735B7"/>
    <w:rsid w:val="002757BD"/>
    <w:rsid w:val="00280F8F"/>
    <w:rsid w:val="002824DF"/>
    <w:rsid w:val="002830DF"/>
    <w:rsid w:val="00284373"/>
    <w:rsid w:val="00290485"/>
    <w:rsid w:val="00290FB0"/>
    <w:rsid w:val="00292575"/>
    <w:rsid w:val="00292B95"/>
    <w:rsid w:val="002938AE"/>
    <w:rsid w:val="00295847"/>
    <w:rsid w:val="00295AA4"/>
    <w:rsid w:val="00296AA3"/>
    <w:rsid w:val="002973FA"/>
    <w:rsid w:val="002A022F"/>
    <w:rsid w:val="002A1A01"/>
    <w:rsid w:val="002A244C"/>
    <w:rsid w:val="002A3C0A"/>
    <w:rsid w:val="002A43EE"/>
    <w:rsid w:val="002A4549"/>
    <w:rsid w:val="002A4FE3"/>
    <w:rsid w:val="002A5079"/>
    <w:rsid w:val="002A6516"/>
    <w:rsid w:val="002A7034"/>
    <w:rsid w:val="002A7ACE"/>
    <w:rsid w:val="002A7BB7"/>
    <w:rsid w:val="002B606C"/>
    <w:rsid w:val="002B72FD"/>
    <w:rsid w:val="002C3257"/>
    <w:rsid w:val="002C3B03"/>
    <w:rsid w:val="002C7E17"/>
    <w:rsid w:val="002D0656"/>
    <w:rsid w:val="002D3891"/>
    <w:rsid w:val="002D43B1"/>
    <w:rsid w:val="002D5A12"/>
    <w:rsid w:val="002E1C7D"/>
    <w:rsid w:val="002E3283"/>
    <w:rsid w:val="002E40B0"/>
    <w:rsid w:val="002E4167"/>
    <w:rsid w:val="002E4DAE"/>
    <w:rsid w:val="002E5D46"/>
    <w:rsid w:val="002E5F6D"/>
    <w:rsid w:val="002F037A"/>
    <w:rsid w:val="002F110B"/>
    <w:rsid w:val="002F206D"/>
    <w:rsid w:val="002F26E0"/>
    <w:rsid w:val="002F3F8B"/>
    <w:rsid w:val="002F4B65"/>
    <w:rsid w:val="002F683B"/>
    <w:rsid w:val="002F6C70"/>
    <w:rsid w:val="002F7F43"/>
    <w:rsid w:val="003006AF"/>
    <w:rsid w:val="00300AFE"/>
    <w:rsid w:val="00301346"/>
    <w:rsid w:val="00302F9A"/>
    <w:rsid w:val="003052AE"/>
    <w:rsid w:val="003069D6"/>
    <w:rsid w:val="00306E59"/>
    <w:rsid w:val="00306ECB"/>
    <w:rsid w:val="00307026"/>
    <w:rsid w:val="00311291"/>
    <w:rsid w:val="00311A14"/>
    <w:rsid w:val="00311CF1"/>
    <w:rsid w:val="00315322"/>
    <w:rsid w:val="00321074"/>
    <w:rsid w:val="00321CA5"/>
    <w:rsid w:val="00325491"/>
    <w:rsid w:val="00325B01"/>
    <w:rsid w:val="003273C6"/>
    <w:rsid w:val="003309E8"/>
    <w:rsid w:val="00332859"/>
    <w:rsid w:val="00333B51"/>
    <w:rsid w:val="00336370"/>
    <w:rsid w:val="0034077E"/>
    <w:rsid w:val="00340E36"/>
    <w:rsid w:val="00341AA7"/>
    <w:rsid w:val="00342757"/>
    <w:rsid w:val="00342FF9"/>
    <w:rsid w:val="00343E05"/>
    <w:rsid w:val="00345870"/>
    <w:rsid w:val="003459AD"/>
    <w:rsid w:val="00346EBB"/>
    <w:rsid w:val="00347A16"/>
    <w:rsid w:val="003505F0"/>
    <w:rsid w:val="003516B1"/>
    <w:rsid w:val="0035351B"/>
    <w:rsid w:val="0035556C"/>
    <w:rsid w:val="003574B4"/>
    <w:rsid w:val="00360414"/>
    <w:rsid w:val="003610B7"/>
    <w:rsid w:val="00361EC3"/>
    <w:rsid w:val="003644DE"/>
    <w:rsid w:val="00366EF3"/>
    <w:rsid w:val="0037058C"/>
    <w:rsid w:val="00370664"/>
    <w:rsid w:val="00370DD8"/>
    <w:rsid w:val="0037173B"/>
    <w:rsid w:val="0037321A"/>
    <w:rsid w:val="00373B1E"/>
    <w:rsid w:val="00374ECB"/>
    <w:rsid w:val="003758F7"/>
    <w:rsid w:val="0037741F"/>
    <w:rsid w:val="00383928"/>
    <w:rsid w:val="003863A8"/>
    <w:rsid w:val="0038651A"/>
    <w:rsid w:val="003867E0"/>
    <w:rsid w:val="00390A49"/>
    <w:rsid w:val="003919DE"/>
    <w:rsid w:val="003925DB"/>
    <w:rsid w:val="00392B1D"/>
    <w:rsid w:val="003963C1"/>
    <w:rsid w:val="00396DCC"/>
    <w:rsid w:val="00396E96"/>
    <w:rsid w:val="003A0BC6"/>
    <w:rsid w:val="003A27FB"/>
    <w:rsid w:val="003A28E5"/>
    <w:rsid w:val="003A4D71"/>
    <w:rsid w:val="003B0E10"/>
    <w:rsid w:val="003B2E96"/>
    <w:rsid w:val="003B3E04"/>
    <w:rsid w:val="003B43BE"/>
    <w:rsid w:val="003B4DCC"/>
    <w:rsid w:val="003B4E03"/>
    <w:rsid w:val="003B6A07"/>
    <w:rsid w:val="003B7CAB"/>
    <w:rsid w:val="003C020F"/>
    <w:rsid w:val="003C11D0"/>
    <w:rsid w:val="003C2366"/>
    <w:rsid w:val="003C62A4"/>
    <w:rsid w:val="003D06E8"/>
    <w:rsid w:val="003D0B97"/>
    <w:rsid w:val="003D1431"/>
    <w:rsid w:val="003D3453"/>
    <w:rsid w:val="003D3933"/>
    <w:rsid w:val="003D48FB"/>
    <w:rsid w:val="003D4FF0"/>
    <w:rsid w:val="003D77AB"/>
    <w:rsid w:val="003E315E"/>
    <w:rsid w:val="003E3F8B"/>
    <w:rsid w:val="003E4A42"/>
    <w:rsid w:val="003E5CCC"/>
    <w:rsid w:val="003E5F51"/>
    <w:rsid w:val="003E68A2"/>
    <w:rsid w:val="003E786C"/>
    <w:rsid w:val="003E7F47"/>
    <w:rsid w:val="003F0503"/>
    <w:rsid w:val="003F0DA0"/>
    <w:rsid w:val="003F1697"/>
    <w:rsid w:val="003F21AF"/>
    <w:rsid w:val="003F3649"/>
    <w:rsid w:val="003F42B8"/>
    <w:rsid w:val="003F4AFC"/>
    <w:rsid w:val="003F544E"/>
    <w:rsid w:val="003F5541"/>
    <w:rsid w:val="003F5B54"/>
    <w:rsid w:val="003F6965"/>
    <w:rsid w:val="003F7EE4"/>
    <w:rsid w:val="00400799"/>
    <w:rsid w:val="00401C2F"/>
    <w:rsid w:val="00402211"/>
    <w:rsid w:val="0040253D"/>
    <w:rsid w:val="00402F61"/>
    <w:rsid w:val="004033B7"/>
    <w:rsid w:val="0040376A"/>
    <w:rsid w:val="00405712"/>
    <w:rsid w:val="00405A8B"/>
    <w:rsid w:val="00406FFA"/>
    <w:rsid w:val="0041109B"/>
    <w:rsid w:val="00412EC2"/>
    <w:rsid w:val="00413064"/>
    <w:rsid w:val="00414C65"/>
    <w:rsid w:val="00414FCE"/>
    <w:rsid w:val="00415710"/>
    <w:rsid w:val="00417174"/>
    <w:rsid w:val="004203A1"/>
    <w:rsid w:val="00420D55"/>
    <w:rsid w:val="00421B70"/>
    <w:rsid w:val="00422579"/>
    <w:rsid w:val="00423A7D"/>
    <w:rsid w:val="00423BB9"/>
    <w:rsid w:val="00423E1F"/>
    <w:rsid w:val="0042535F"/>
    <w:rsid w:val="004257F6"/>
    <w:rsid w:val="0042585A"/>
    <w:rsid w:val="00434772"/>
    <w:rsid w:val="00434C05"/>
    <w:rsid w:val="00435D05"/>
    <w:rsid w:val="00437353"/>
    <w:rsid w:val="00437CB4"/>
    <w:rsid w:val="0044074D"/>
    <w:rsid w:val="00441C8F"/>
    <w:rsid w:val="004426BC"/>
    <w:rsid w:val="0044668C"/>
    <w:rsid w:val="00450AA7"/>
    <w:rsid w:val="00450D93"/>
    <w:rsid w:val="00452F13"/>
    <w:rsid w:val="00454CCF"/>
    <w:rsid w:val="0045646B"/>
    <w:rsid w:val="00460789"/>
    <w:rsid w:val="0046083F"/>
    <w:rsid w:val="00464849"/>
    <w:rsid w:val="00466901"/>
    <w:rsid w:val="0046693D"/>
    <w:rsid w:val="00467FD3"/>
    <w:rsid w:val="00474794"/>
    <w:rsid w:val="00475D79"/>
    <w:rsid w:val="00475E1A"/>
    <w:rsid w:val="00476E6E"/>
    <w:rsid w:val="00477253"/>
    <w:rsid w:val="00481919"/>
    <w:rsid w:val="004823D3"/>
    <w:rsid w:val="004825B2"/>
    <w:rsid w:val="00485463"/>
    <w:rsid w:val="004858DF"/>
    <w:rsid w:val="00486B24"/>
    <w:rsid w:val="00486D2B"/>
    <w:rsid w:val="0048748F"/>
    <w:rsid w:val="00490F8F"/>
    <w:rsid w:val="00493A29"/>
    <w:rsid w:val="00494545"/>
    <w:rsid w:val="0049534D"/>
    <w:rsid w:val="0049559F"/>
    <w:rsid w:val="004A3538"/>
    <w:rsid w:val="004A684D"/>
    <w:rsid w:val="004B2C62"/>
    <w:rsid w:val="004B3349"/>
    <w:rsid w:val="004B47A6"/>
    <w:rsid w:val="004B4844"/>
    <w:rsid w:val="004B7024"/>
    <w:rsid w:val="004C0914"/>
    <w:rsid w:val="004C259C"/>
    <w:rsid w:val="004C4B84"/>
    <w:rsid w:val="004C50A7"/>
    <w:rsid w:val="004C7AFC"/>
    <w:rsid w:val="004D0094"/>
    <w:rsid w:val="004D050B"/>
    <w:rsid w:val="004D2224"/>
    <w:rsid w:val="004D321B"/>
    <w:rsid w:val="004D4BFC"/>
    <w:rsid w:val="004D5A9C"/>
    <w:rsid w:val="004E0BCF"/>
    <w:rsid w:val="004E0F9F"/>
    <w:rsid w:val="004E28A1"/>
    <w:rsid w:val="004E3164"/>
    <w:rsid w:val="004E38FB"/>
    <w:rsid w:val="004E5868"/>
    <w:rsid w:val="004E6218"/>
    <w:rsid w:val="004E675A"/>
    <w:rsid w:val="004F17AE"/>
    <w:rsid w:val="004F2787"/>
    <w:rsid w:val="004F31C8"/>
    <w:rsid w:val="004F3589"/>
    <w:rsid w:val="004F3DAB"/>
    <w:rsid w:val="004F3DC7"/>
    <w:rsid w:val="004F4FF3"/>
    <w:rsid w:val="004F5DC9"/>
    <w:rsid w:val="004F6709"/>
    <w:rsid w:val="004F7622"/>
    <w:rsid w:val="004F7985"/>
    <w:rsid w:val="00500E0F"/>
    <w:rsid w:val="0050186F"/>
    <w:rsid w:val="005019BE"/>
    <w:rsid w:val="00502237"/>
    <w:rsid w:val="00502704"/>
    <w:rsid w:val="00503153"/>
    <w:rsid w:val="00503CF5"/>
    <w:rsid w:val="005053DF"/>
    <w:rsid w:val="005056FD"/>
    <w:rsid w:val="005057EA"/>
    <w:rsid w:val="00506334"/>
    <w:rsid w:val="00506730"/>
    <w:rsid w:val="005071B4"/>
    <w:rsid w:val="005102BB"/>
    <w:rsid w:val="00510B2A"/>
    <w:rsid w:val="005118DB"/>
    <w:rsid w:val="005138FC"/>
    <w:rsid w:val="00516448"/>
    <w:rsid w:val="00516ECD"/>
    <w:rsid w:val="0051732C"/>
    <w:rsid w:val="00517B99"/>
    <w:rsid w:val="00520195"/>
    <w:rsid w:val="00521816"/>
    <w:rsid w:val="00521F9E"/>
    <w:rsid w:val="00522D47"/>
    <w:rsid w:val="00523E49"/>
    <w:rsid w:val="00524923"/>
    <w:rsid w:val="00525ADD"/>
    <w:rsid w:val="00526943"/>
    <w:rsid w:val="005322B8"/>
    <w:rsid w:val="0053316E"/>
    <w:rsid w:val="00534238"/>
    <w:rsid w:val="00534FC8"/>
    <w:rsid w:val="00535022"/>
    <w:rsid w:val="005357F5"/>
    <w:rsid w:val="00535B3D"/>
    <w:rsid w:val="00535ECD"/>
    <w:rsid w:val="0053658D"/>
    <w:rsid w:val="00536D96"/>
    <w:rsid w:val="005371D4"/>
    <w:rsid w:val="0054085D"/>
    <w:rsid w:val="00540BD0"/>
    <w:rsid w:val="00541F3C"/>
    <w:rsid w:val="00543A79"/>
    <w:rsid w:val="00544057"/>
    <w:rsid w:val="005473F3"/>
    <w:rsid w:val="00550CD9"/>
    <w:rsid w:val="00550E60"/>
    <w:rsid w:val="00552926"/>
    <w:rsid w:val="005554BA"/>
    <w:rsid w:val="00555B49"/>
    <w:rsid w:val="0055733F"/>
    <w:rsid w:val="00557980"/>
    <w:rsid w:val="005600E7"/>
    <w:rsid w:val="00560399"/>
    <w:rsid w:val="005616B7"/>
    <w:rsid w:val="00567036"/>
    <w:rsid w:val="00567092"/>
    <w:rsid w:val="00567FC5"/>
    <w:rsid w:val="0057043F"/>
    <w:rsid w:val="00570813"/>
    <w:rsid w:val="005709C5"/>
    <w:rsid w:val="00574D52"/>
    <w:rsid w:val="0057596C"/>
    <w:rsid w:val="0058156D"/>
    <w:rsid w:val="0058157B"/>
    <w:rsid w:val="00582CCA"/>
    <w:rsid w:val="00584530"/>
    <w:rsid w:val="00584899"/>
    <w:rsid w:val="005878EC"/>
    <w:rsid w:val="00590C8D"/>
    <w:rsid w:val="00591FB9"/>
    <w:rsid w:val="00592887"/>
    <w:rsid w:val="005A28E2"/>
    <w:rsid w:val="005A356F"/>
    <w:rsid w:val="005A3C22"/>
    <w:rsid w:val="005A3D4A"/>
    <w:rsid w:val="005A450B"/>
    <w:rsid w:val="005A68B7"/>
    <w:rsid w:val="005A6D89"/>
    <w:rsid w:val="005A7128"/>
    <w:rsid w:val="005A7BF0"/>
    <w:rsid w:val="005B11B8"/>
    <w:rsid w:val="005B1737"/>
    <w:rsid w:val="005B1923"/>
    <w:rsid w:val="005B21CC"/>
    <w:rsid w:val="005B286E"/>
    <w:rsid w:val="005B364F"/>
    <w:rsid w:val="005B3659"/>
    <w:rsid w:val="005B4F09"/>
    <w:rsid w:val="005B5732"/>
    <w:rsid w:val="005B6C74"/>
    <w:rsid w:val="005B7C2C"/>
    <w:rsid w:val="005C0FA5"/>
    <w:rsid w:val="005C4485"/>
    <w:rsid w:val="005C4D49"/>
    <w:rsid w:val="005C5319"/>
    <w:rsid w:val="005C554F"/>
    <w:rsid w:val="005C55A6"/>
    <w:rsid w:val="005C567F"/>
    <w:rsid w:val="005C61DB"/>
    <w:rsid w:val="005C78EC"/>
    <w:rsid w:val="005C7A1E"/>
    <w:rsid w:val="005D04FF"/>
    <w:rsid w:val="005D0698"/>
    <w:rsid w:val="005D0705"/>
    <w:rsid w:val="005D0978"/>
    <w:rsid w:val="005D2C3B"/>
    <w:rsid w:val="005D3E6C"/>
    <w:rsid w:val="005D3F28"/>
    <w:rsid w:val="005D52A5"/>
    <w:rsid w:val="005D7333"/>
    <w:rsid w:val="005D7FA3"/>
    <w:rsid w:val="005E0D52"/>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5A5A"/>
    <w:rsid w:val="00616283"/>
    <w:rsid w:val="00617FF6"/>
    <w:rsid w:val="00621A79"/>
    <w:rsid w:val="00623BAD"/>
    <w:rsid w:val="006253BD"/>
    <w:rsid w:val="00625B88"/>
    <w:rsid w:val="00627212"/>
    <w:rsid w:val="00627667"/>
    <w:rsid w:val="00631421"/>
    <w:rsid w:val="00631795"/>
    <w:rsid w:val="00633FA0"/>
    <w:rsid w:val="006346CE"/>
    <w:rsid w:val="00635622"/>
    <w:rsid w:val="00635AF0"/>
    <w:rsid w:val="00641184"/>
    <w:rsid w:val="00643405"/>
    <w:rsid w:val="0064391E"/>
    <w:rsid w:val="00644285"/>
    <w:rsid w:val="00644412"/>
    <w:rsid w:val="00644719"/>
    <w:rsid w:val="00645E54"/>
    <w:rsid w:val="00647D52"/>
    <w:rsid w:val="006567A6"/>
    <w:rsid w:val="00660D77"/>
    <w:rsid w:val="00661627"/>
    <w:rsid w:val="00661A06"/>
    <w:rsid w:val="00661E94"/>
    <w:rsid w:val="00662E0E"/>
    <w:rsid w:val="0066334D"/>
    <w:rsid w:val="006643C0"/>
    <w:rsid w:val="00671970"/>
    <w:rsid w:val="00673941"/>
    <w:rsid w:val="006739DB"/>
    <w:rsid w:val="00674386"/>
    <w:rsid w:val="00674F93"/>
    <w:rsid w:val="00675DA8"/>
    <w:rsid w:val="00676D9E"/>
    <w:rsid w:val="00677309"/>
    <w:rsid w:val="006809F2"/>
    <w:rsid w:val="00682057"/>
    <w:rsid w:val="00682FE6"/>
    <w:rsid w:val="00683FD3"/>
    <w:rsid w:val="006854FE"/>
    <w:rsid w:val="00685AEB"/>
    <w:rsid w:val="00690166"/>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4D0E"/>
    <w:rsid w:val="006D68E3"/>
    <w:rsid w:val="006D7631"/>
    <w:rsid w:val="006E158F"/>
    <w:rsid w:val="006E349F"/>
    <w:rsid w:val="006E6670"/>
    <w:rsid w:val="006E7B0F"/>
    <w:rsid w:val="006F254A"/>
    <w:rsid w:val="006F335B"/>
    <w:rsid w:val="006F4484"/>
    <w:rsid w:val="006F6ADE"/>
    <w:rsid w:val="006F6B12"/>
    <w:rsid w:val="006F6EB8"/>
    <w:rsid w:val="0070058F"/>
    <w:rsid w:val="00702A3E"/>
    <w:rsid w:val="00703BF8"/>
    <w:rsid w:val="00704278"/>
    <w:rsid w:val="00704A1B"/>
    <w:rsid w:val="00704B5B"/>
    <w:rsid w:val="00707BE9"/>
    <w:rsid w:val="007115A9"/>
    <w:rsid w:val="00711B62"/>
    <w:rsid w:val="00711CB2"/>
    <w:rsid w:val="00713A01"/>
    <w:rsid w:val="007148E9"/>
    <w:rsid w:val="00716A59"/>
    <w:rsid w:val="00716E63"/>
    <w:rsid w:val="007226CB"/>
    <w:rsid w:val="007237D4"/>
    <w:rsid w:val="00723B72"/>
    <w:rsid w:val="00723F30"/>
    <w:rsid w:val="00724020"/>
    <w:rsid w:val="00727BFE"/>
    <w:rsid w:val="007315D1"/>
    <w:rsid w:val="0073328D"/>
    <w:rsid w:val="00733F39"/>
    <w:rsid w:val="0073488B"/>
    <w:rsid w:val="007369E8"/>
    <w:rsid w:val="00736A9F"/>
    <w:rsid w:val="00737E04"/>
    <w:rsid w:val="0074155B"/>
    <w:rsid w:val="0074427D"/>
    <w:rsid w:val="007449BC"/>
    <w:rsid w:val="00744F0C"/>
    <w:rsid w:val="00745285"/>
    <w:rsid w:val="0074564D"/>
    <w:rsid w:val="00747C27"/>
    <w:rsid w:val="00752F47"/>
    <w:rsid w:val="00754EA6"/>
    <w:rsid w:val="0075667F"/>
    <w:rsid w:val="00756884"/>
    <w:rsid w:val="0076009C"/>
    <w:rsid w:val="007604A9"/>
    <w:rsid w:val="00760A38"/>
    <w:rsid w:val="00760F7B"/>
    <w:rsid w:val="00761DBA"/>
    <w:rsid w:val="007704AE"/>
    <w:rsid w:val="00771B36"/>
    <w:rsid w:val="00772D1F"/>
    <w:rsid w:val="007742D6"/>
    <w:rsid w:val="00774E6A"/>
    <w:rsid w:val="0077680A"/>
    <w:rsid w:val="00780E82"/>
    <w:rsid w:val="00782FAA"/>
    <w:rsid w:val="00782FD4"/>
    <w:rsid w:val="00783C42"/>
    <w:rsid w:val="00783D1A"/>
    <w:rsid w:val="0078570A"/>
    <w:rsid w:val="00786100"/>
    <w:rsid w:val="00787033"/>
    <w:rsid w:val="00787C98"/>
    <w:rsid w:val="007908D7"/>
    <w:rsid w:val="007913BB"/>
    <w:rsid w:val="00791610"/>
    <w:rsid w:val="007918C4"/>
    <w:rsid w:val="00794423"/>
    <w:rsid w:val="00795DEE"/>
    <w:rsid w:val="007967D6"/>
    <w:rsid w:val="007978BB"/>
    <w:rsid w:val="007A0014"/>
    <w:rsid w:val="007A0D47"/>
    <w:rsid w:val="007A2E9D"/>
    <w:rsid w:val="007B06D4"/>
    <w:rsid w:val="007B2B2B"/>
    <w:rsid w:val="007B2F5C"/>
    <w:rsid w:val="007B4C64"/>
    <w:rsid w:val="007B591D"/>
    <w:rsid w:val="007C0082"/>
    <w:rsid w:val="007C25DE"/>
    <w:rsid w:val="007C2849"/>
    <w:rsid w:val="007C3D3C"/>
    <w:rsid w:val="007C4C1F"/>
    <w:rsid w:val="007D0F02"/>
    <w:rsid w:val="007D1416"/>
    <w:rsid w:val="007D30D7"/>
    <w:rsid w:val="007D3978"/>
    <w:rsid w:val="007D46FC"/>
    <w:rsid w:val="007D54A4"/>
    <w:rsid w:val="007D663A"/>
    <w:rsid w:val="007D69EE"/>
    <w:rsid w:val="007E07C9"/>
    <w:rsid w:val="007E22E0"/>
    <w:rsid w:val="007E3518"/>
    <w:rsid w:val="007E46FC"/>
    <w:rsid w:val="007E4ED0"/>
    <w:rsid w:val="007E6486"/>
    <w:rsid w:val="007E6EB9"/>
    <w:rsid w:val="007F10A2"/>
    <w:rsid w:val="007F136A"/>
    <w:rsid w:val="007F2FD2"/>
    <w:rsid w:val="007F3AF6"/>
    <w:rsid w:val="007F4165"/>
    <w:rsid w:val="008000A4"/>
    <w:rsid w:val="00801DB2"/>
    <w:rsid w:val="0080253B"/>
    <w:rsid w:val="00802542"/>
    <w:rsid w:val="00802DE4"/>
    <w:rsid w:val="00803D42"/>
    <w:rsid w:val="008053C9"/>
    <w:rsid w:val="00805F01"/>
    <w:rsid w:val="00805F41"/>
    <w:rsid w:val="008073FC"/>
    <w:rsid w:val="008076B9"/>
    <w:rsid w:val="00807905"/>
    <w:rsid w:val="008112C6"/>
    <w:rsid w:val="00811836"/>
    <w:rsid w:val="0081199D"/>
    <w:rsid w:val="0081406F"/>
    <w:rsid w:val="0081419F"/>
    <w:rsid w:val="00814876"/>
    <w:rsid w:val="00815011"/>
    <w:rsid w:val="0081592E"/>
    <w:rsid w:val="00816251"/>
    <w:rsid w:val="008169C2"/>
    <w:rsid w:val="00816C7A"/>
    <w:rsid w:val="008175FF"/>
    <w:rsid w:val="00821788"/>
    <w:rsid w:val="00822F2E"/>
    <w:rsid w:val="00825D7F"/>
    <w:rsid w:val="00831B88"/>
    <w:rsid w:val="00835E70"/>
    <w:rsid w:val="00836E6E"/>
    <w:rsid w:val="00837ADD"/>
    <w:rsid w:val="00837F84"/>
    <w:rsid w:val="008411F0"/>
    <w:rsid w:val="00841B76"/>
    <w:rsid w:val="008423B6"/>
    <w:rsid w:val="008437E1"/>
    <w:rsid w:val="00843B12"/>
    <w:rsid w:val="008459F3"/>
    <w:rsid w:val="00846473"/>
    <w:rsid w:val="0084719C"/>
    <w:rsid w:val="0085126D"/>
    <w:rsid w:val="008512B9"/>
    <w:rsid w:val="00852F78"/>
    <w:rsid w:val="00853D3D"/>
    <w:rsid w:val="00855638"/>
    <w:rsid w:val="0085789F"/>
    <w:rsid w:val="0086001C"/>
    <w:rsid w:val="00860778"/>
    <w:rsid w:val="00861CCE"/>
    <w:rsid w:val="00861D45"/>
    <w:rsid w:val="00862046"/>
    <w:rsid w:val="008629A4"/>
    <w:rsid w:val="0086369D"/>
    <w:rsid w:val="00864718"/>
    <w:rsid w:val="00864803"/>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09C5"/>
    <w:rsid w:val="008927A0"/>
    <w:rsid w:val="008963E5"/>
    <w:rsid w:val="00896CDD"/>
    <w:rsid w:val="0089741D"/>
    <w:rsid w:val="00897BE4"/>
    <w:rsid w:val="008A1511"/>
    <w:rsid w:val="008A27B6"/>
    <w:rsid w:val="008A42CB"/>
    <w:rsid w:val="008A66C0"/>
    <w:rsid w:val="008A7CE9"/>
    <w:rsid w:val="008B1342"/>
    <w:rsid w:val="008B1EB3"/>
    <w:rsid w:val="008B2259"/>
    <w:rsid w:val="008B23F5"/>
    <w:rsid w:val="008B582D"/>
    <w:rsid w:val="008B68D6"/>
    <w:rsid w:val="008C0FE8"/>
    <w:rsid w:val="008C10AF"/>
    <w:rsid w:val="008C3051"/>
    <w:rsid w:val="008C343D"/>
    <w:rsid w:val="008C3D09"/>
    <w:rsid w:val="008C4C19"/>
    <w:rsid w:val="008D298B"/>
    <w:rsid w:val="008D3D4B"/>
    <w:rsid w:val="008D68AD"/>
    <w:rsid w:val="008E0610"/>
    <w:rsid w:val="008E12C0"/>
    <w:rsid w:val="008E3832"/>
    <w:rsid w:val="008E511D"/>
    <w:rsid w:val="008E6F0E"/>
    <w:rsid w:val="008E7660"/>
    <w:rsid w:val="008E7B2E"/>
    <w:rsid w:val="008F09CD"/>
    <w:rsid w:val="008F0FE6"/>
    <w:rsid w:val="008F6857"/>
    <w:rsid w:val="008F6A9F"/>
    <w:rsid w:val="009003E5"/>
    <w:rsid w:val="00901206"/>
    <w:rsid w:val="00903867"/>
    <w:rsid w:val="009042A0"/>
    <w:rsid w:val="009055BB"/>
    <w:rsid w:val="009059FD"/>
    <w:rsid w:val="00910198"/>
    <w:rsid w:val="009133CF"/>
    <w:rsid w:val="00913D55"/>
    <w:rsid w:val="009145CA"/>
    <w:rsid w:val="00914BD2"/>
    <w:rsid w:val="00914D12"/>
    <w:rsid w:val="00916F72"/>
    <w:rsid w:val="00917261"/>
    <w:rsid w:val="00917AC0"/>
    <w:rsid w:val="00917BF0"/>
    <w:rsid w:val="0092002A"/>
    <w:rsid w:val="0092265B"/>
    <w:rsid w:val="009247B6"/>
    <w:rsid w:val="009252A2"/>
    <w:rsid w:val="009300FE"/>
    <w:rsid w:val="0093073C"/>
    <w:rsid w:val="009318AB"/>
    <w:rsid w:val="00932862"/>
    <w:rsid w:val="00932CFA"/>
    <w:rsid w:val="00936A1C"/>
    <w:rsid w:val="00936F0C"/>
    <w:rsid w:val="00942A47"/>
    <w:rsid w:val="00942B7A"/>
    <w:rsid w:val="0094430B"/>
    <w:rsid w:val="0094445C"/>
    <w:rsid w:val="00944559"/>
    <w:rsid w:val="009462E4"/>
    <w:rsid w:val="009512D6"/>
    <w:rsid w:val="00956B64"/>
    <w:rsid w:val="00957381"/>
    <w:rsid w:val="00960CD4"/>
    <w:rsid w:val="00960FB8"/>
    <w:rsid w:val="00962BD0"/>
    <w:rsid w:val="00963B83"/>
    <w:rsid w:val="00963C3B"/>
    <w:rsid w:val="00965A09"/>
    <w:rsid w:val="009662FB"/>
    <w:rsid w:val="00971430"/>
    <w:rsid w:val="00972E87"/>
    <w:rsid w:val="00974151"/>
    <w:rsid w:val="00974D73"/>
    <w:rsid w:val="00975786"/>
    <w:rsid w:val="00981173"/>
    <w:rsid w:val="00981EA3"/>
    <w:rsid w:val="00983F05"/>
    <w:rsid w:val="00986C08"/>
    <w:rsid w:val="009902A7"/>
    <w:rsid w:val="00991CA2"/>
    <w:rsid w:val="00992D0D"/>
    <w:rsid w:val="0099373A"/>
    <w:rsid w:val="0099408A"/>
    <w:rsid w:val="009952C9"/>
    <w:rsid w:val="00996511"/>
    <w:rsid w:val="009A0584"/>
    <w:rsid w:val="009A081E"/>
    <w:rsid w:val="009A2585"/>
    <w:rsid w:val="009A324F"/>
    <w:rsid w:val="009A4264"/>
    <w:rsid w:val="009A4E02"/>
    <w:rsid w:val="009A6490"/>
    <w:rsid w:val="009B2769"/>
    <w:rsid w:val="009B2BA3"/>
    <w:rsid w:val="009B2BFD"/>
    <w:rsid w:val="009C42F8"/>
    <w:rsid w:val="009C4579"/>
    <w:rsid w:val="009C76C5"/>
    <w:rsid w:val="009C7E92"/>
    <w:rsid w:val="009D1826"/>
    <w:rsid w:val="009D1B06"/>
    <w:rsid w:val="009D2C72"/>
    <w:rsid w:val="009D38E1"/>
    <w:rsid w:val="009D55BE"/>
    <w:rsid w:val="009D695D"/>
    <w:rsid w:val="009D6F59"/>
    <w:rsid w:val="009D7A81"/>
    <w:rsid w:val="009E05FD"/>
    <w:rsid w:val="009E095A"/>
    <w:rsid w:val="009E0DFC"/>
    <w:rsid w:val="009E4BAB"/>
    <w:rsid w:val="009E56C3"/>
    <w:rsid w:val="009E675D"/>
    <w:rsid w:val="009E6A76"/>
    <w:rsid w:val="009E711B"/>
    <w:rsid w:val="009F4219"/>
    <w:rsid w:val="009F5973"/>
    <w:rsid w:val="009F6DFD"/>
    <w:rsid w:val="009F722A"/>
    <w:rsid w:val="009F7626"/>
    <w:rsid w:val="00A018AA"/>
    <w:rsid w:val="00A02068"/>
    <w:rsid w:val="00A05E1C"/>
    <w:rsid w:val="00A0722C"/>
    <w:rsid w:val="00A07481"/>
    <w:rsid w:val="00A07B74"/>
    <w:rsid w:val="00A12884"/>
    <w:rsid w:val="00A15935"/>
    <w:rsid w:val="00A1642F"/>
    <w:rsid w:val="00A206A9"/>
    <w:rsid w:val="00A20B4B"/>
    <w:rsid w:val="00A251EB"/>
    <w:rsid w:val="00A26046"/>
    <w:rsid w:val="00A27178"/>
    <w:rsid w:val="00A2787C"/>
    <w:rsid w:val="00A3003E"/>
    <w:rsid w:val="00A31515"/>
    <w:rsid w:val="00A32679"/>
    <w:rsid w:val="00A33692"/>
    <w:rsid w:val="00A33A61"/>
    <w:rsid w:val="00A34611"/>
    <w:rsid w:val="00A3560A"/>
    <w:rsid w:val="00A35B97"/>
    <w:rsid w:val="00A364D8"/>
    <w:rsid w:val="00A36A81"/>
    <w:rsid w:val="00A37E11"/>
    <w:rsid w:val="00A42241"/>
    <w:rsid w:val="00A42A32"/>
    <w:rsid w:val="00A42B4A"/>
    <w:rsid w:val="00A43A66"/>
    <w:rsid w:val="00A43DAC"/>
    <w:rsid w:val="00A4411B"/>
    <w:rsid w:val="00A4772C"/>
    <w:rsid w:val="00A478B0"/>
    <w:rsid w:val="00A50F04"/>
    <w:rsid w:val="00A5510D"/>
    <w:rsid w:val="00A558A5"/>
    <w:rsid w:val="00A56AF6"/>
    <w:rsid w:val="00A5705F"/>
    <w:rsid w:val="00A612DC"/>
    <w:rsid w:val="00A61521"/>
    <w:rsid w:val="00A61A6F"/>
    <w:rsid w:val="00A61E4E"/>
    <w:rsid w:val="00A629D3"/>
    <w:rsid w:val="00A62D72"/>
    <w:rsid w:val="00A65549"/>
    <w:rsid w:val="00A66540"/>
    <w:rsid w:val="00A670FD"/>
    <w:rsid w:val="00A719E5"/>
    <w:rsid w:val="00A74DC4"/>
    <w:rsid w:val="00A75316"/>
    <w:rsid w:val="00A75A21"/>
    <w:rsid w:val="00A75C43"/>
    <w:rsid w:val="00A807AE"/>
    <w:rsid w:val="00A80CBE"/>
    <w:rsid w:val="00A8371F"/>
    <w:rsid w:val="00A8400F"/>
    <w:rsid w:val="00A8560B"/>
    <w:rsid w:val="00A86167"/>
    <w:rsid w:val="00A86E55"/>
    <w:rsid w:val="00A90351"/>
    <w:rsid w:val="00A90C52"/>
    <w:rsid w:val="00A926C7"/>
    <w:rsid w:val="00A92ADE"/>
    <w:rsid w:val="00A92BA6"/>
    <w:rsid w:val="00A939ED"/>
    <w:rsid w:val="00A94BE6"/>
    <w:rsid w:val="00A95275"/>
    <w:rsid w:val="00AA0783"/>
    <w:rsid w:val="00AA15AD"/>
    <w:rsid w:val="00AA1D30"/>
    <w:rsid w:val="00AA2E3A"/>
    <w:rsid w:val="00AA4177"/>
    <w:rsid w:val="00AA6A0A"/>
    <w:rsid w:val="00AA6D33"/>
    <w:rsid w:val="00AA71D6"/>
    <w:rsid w:val="00AB046A"/>
    <w:rsid w:val="00AB3593"/>
    <w:rsid w:val="00AB6431"/>
    <w:rsid w:val="00AC0240"/>
    <w:rsid w:val="00AC13DC"/>
    <w:rsid w:val="00AC19FB"/>
    <w:rsid w:val="00AC5462"/>
    <w:rsid w:val="00AC565B"/>
    <w:rsid w:val="00AC63C3"/>
    <w:rsid w:val="00AC7660"/>
    <w:rsid w:val="00AD0BF4"/>
    <w:rsid w:val="00AD0FE5"/>
    <w:rsid w:val="00AD1726"/>
    <w:rsid w:val="00AD4CB9"/>
    <w:rsid w:val="00AD6EE3"/>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1D9"/>
    <w:rsid w:val="00B30B4B"/>
    <w:rsid w:val="00B3156D"/>
    <w:rsid w:val="00B316F7"/>
    <w:rsid w:val="00B319BA"/>
    <w:rsid w:val="00B32179"/>
    <w:rsid w:val="00B32336"/>
    <w:rsid w:val="00B33069"/>
    <w:rsid w:val="00B332FC"/>
    <w:rsid w:val="00B343BB"/>
    <w:rsid w:val="00B35FA9"/>
    <w:rsid w:val="00B378C1"/>
    <w:rsid w:val="00B414F4"/>
    <w:rsid w:val="00B41A98"/>
    <w:rsid w:val="00B41B3C"/>
    <w:rsid w:val="00B4266A"/>
    <w:rsid w:val="00B42DC3"/>
    <w:rsid w:val="00B430D3"/>
    <w:rsid w:val="00B461C1"/>
    <w:rsid w:val="00B469CE"/>
    <w:rsid w:val="00B475CF"/>
    <w:rsid w:val="00B476D9"/>
    <w:rsid w:val="00B5024D"/>
    <w:rsid w:val="00B524E0"/>
    <w:rsid w:val="00B54022"/>
    <w:rsid w:val="00B54109"/>
    <w:rsid w:val="00B5503C"/>
    <w:rsid w:val="00B56B69"/>
    <w:rsid w:val="00B57BA7"/>
    <w:rsid w:val="00B605A8"/>
    <w:rsid w:val="00B6129A"/>
    <w:rsid w:val="00B63194"/>
    <w:rsid w:val="00B63BE0"/>
    <w:rsid w:val="00B6497E"/>
    <w:rsid w:val="00B65A2E"/>
    <w:rsid w:val="00B670D1"/>
    <w:rsid w:val="00B67D49"/>
    <w:rsid w:val="00B70627"/>
    <w:rsid w:val="00B70E8F"/>
    <w:rsid w:val="00B71973"/>
    <w:rsid w:val="00B72B2D"/>
    <w:rsid w:val="00B7555D"/>
    <w:rsid w:val="00B75F32"/>
    <w:rsid w:val="00B76465"/>
    <w:rsid w:val="00B76BB1"/>
    <w:rsid w:val="00B815E5"/>
    <w:rsid w:val="00B82957"/>
    <w:rsid w:val="00B82A68"/>
    <w:rsid w:val="00B844ED"/>
    <w:rsid w:val="00B861D5"/>
    <w:rsid w:val="00B90C16"/>
    <w:rsid w:val="00B91E38"/>
    <w:rsid w:val="00B92A42"/>
    <w:rsid w:val="00B96DCB"/>
    <w:rsid w:val="00B972C4"/>
    <w:rsid w:val="00B973EE"/>
    <w:rsid w:val="00BA0F67"/>
    <w:rsid w:val="00BA2DF6"/>
    <w:rsid w:val="00BA4F1F"/>
    <w:rsid w:val="00BA6EA5"/>
    <w:rsid w:val="00BB10BC"/>
    <w:rsid w:val="00BB1B54"/>
    <w:rsid w:val="00BB3D8B"/>
    <w:rsid w:val="00BB4968"/>
    <w:rsid w:val="00BB5028"/>
    <w:rsid w:val="00BB64F9"/>
    <w:rsid w:val="00BB7266"/>
    <w:rsid w:val="00BC06FE"/>
    <w:rsid w:val="00BC107E"/>
    <w:rsid w:val="00BC23E6"/>
    <w:rsid w:val="00BC2E9A"/>
    <w:rsid w:val="00BC3331"/>
    <w:rsid w:val="00BC68C3"/>
    <w:rsid w:val="00BC6BA1"/>
    <w:rsid w:val="00BC7B6F"/>
    <w:rsid w:val="00BD016D"/>
    <w:rsid w:val="00BD2190"/>
    <w:rsid w:val="00BD2F23"/>
    <w:rsid w:val="00BD33DF"/>
    <w:rsid w:val="00BD6C10"/>
    <w:rsid w:val="00BE1A40"/>
    <w:rsid w:val="00BE26CF"/>
    <w:rsid w:val="00BE2A7D"/>
    <w:rsid w:val="00BE3C12"/>
    <w:rsid w:val="00BE3F6D"/>
    <w:rsid w:val="00BE51FF"/>
    <w:rsid w:val="00BE6154"/>
    <w:rsid w:val="00BE74C4"/>
    <w:rsid w:val="00BF172B"/>
    <w:rsid w:val="00BF2383"/>
    <w:rsid w:val="00BF7670"/>
    <w:rsid w:val="00BF7C90"/>
    <w:rsid w:val="00C0002B"/>
    <w:rsid w:val="00C0046F"/>
    <w:rsid w:val="00C0073C"/>
    <w:rsid w:val="00C010C8"/>
    <w:rsid w:val="00C01C53"/>
    <w:rsid w:val="00C0339D"/>
    <w:rsid w:val="00C03782"/>
    <w:rsid w:val="00C0395D"/>
    <w:rsid w:val="00C04724"/>
    <w:rsid w:val="00C04C47"/>
    <w:rsid w:val="00C06853"/>
    <w:rsid w:val="00C11DEC"/>
    <w:rsid w:val="00C1242F"/>
    <w:rsid w:val="00C12C42"/>
    <w:rsid w:val="00C13C2E"/>
    <w:rsid w:val="00C151EC"/>
    <w:rsid w:val="00C15F79"/>
    <w:rsid w:val="00C16C76"/>
    <w:rsid w:val="00C20091"/>
    <w:rsid w:val="00C20256"/>
    <w:rsid w:val="00C2072B"/>
    <w:rsid w:val="00C20A62"/>
    <w:rsid w:val="00C20AD9"/>
    <w:rsid w:val="00C2165C"/>
    <w:rsid w:val="00C22A48"/>
    <w:rsid w:val="00C23B5C"/>
    <w:rsid w:val="00C2486E"/>
    <w:rsid w:val="00C24A20"/>
    <w:rsid w:val="00C25D74"/>
    <w:rsid w:val="00C26199"/>
    <w:rsid w:val="00C26F57"/>
    <w:rsid w:val="00C2747F"/>
    <w:rsid w:val="00C307AD"/>
    <w:rsid w:val="00C30A28"/>
    <w:rsid w:val="00C31F63"/>
    <w:rsid w:val="00C35CEF"/>
    <w:rsid w:val="00C41EFE"/>
    <w:rsid w:val="00C42969"/>
    <w:rsid w:val="00C42F7A"/>
    <w:rsid w:val="00C430A6"/>
    <w:rsid w:val="00C45D18"/>
    <w:rsid w:val="00C46D43"/>
    <w:rsid w:val="00C4719E"/>
    <w:rsid w:val="00C474B4"/>
    <w:rsid w:val="00C521B8"/>
    <w:rsid w:val="00C54ABA"/>
    <w:rsid w:val="00C5532A"/>
    <w:rsid w:val="00C561AC"/>
    <w:rsid w:val="00C57F0E"/>
    <w:rsid w:val="00C6122D"/>
    <w:rsid w:val="00C615BA"/>
    <w:rsid w:val="00C61C31"/>
    <w:rsid w:val="00C62547"/>
    <w:rsid w:val="00C63A9B"/>
    <w:rsid w:val="00C66A10"/>
    <w:rsid w:val="00C71B0E"/>
    <w:rsid w:val="00C73050"/>
    <w:rsid w:val="00C745CB"/>
    <w:rsid w:val="00C76417"/>
    <w:rsid w:val="00C76922"/>
    <w:rsid w:val="00C77684"/>
    <w:rsid w:val="00C80036"/>
    <w:rsid w:val="00C8090B"/>
    <w:rsid w:val="00C8147D"/>
    <w:rsid w:val="00C81DAE"/>
    <w:rsid w:val="00C81FCE"/>
    <w:rsid w:val="00C84EA1"/>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2A34"/>
    <w:rsid w:val="00CB39AC"/>
    <w:rsid w:val="00CB5F3B"/>
    <w:rsid w:val="00CB6F48"/>
    <w:rsid w:val="00CB6FC9"/>
    <w:rsid w:val="00CB7B26"/>
    <w:rsid w:val="00CC39A1"/>
    <w:rsid w:val="00CC58CC"/>
    <w:rsid w:val="00CD04FC"/>
    <w:rsid w:val="00CD2CE6"/>
    <w:rsid w:val="00CD3284"/>
    <w:rsid w:val="00CD3E51"/>
    <w:rsid w:val="00CD45AB"/>
    <w:rsid w:val="00CD60D9"/>
    <w:rsid w:val="00CD652A"/>
    <w:rsid w:val="00CD6E17"/>
    <w:rsid w:val="00CD724C"/>
    <w:rsid w:val="00CD7DB2"/>
    <w:rsid w:val="00CE0422"/>
    <w:rsid w:val="00CE09F3"/>
    <w:rsid w:val="00CE2135"/>
    <w:rsid w:val="00CE345A"/>
    <w:rsid w:val="00CE4233"/>
    <w:rsid w:val="00CE50CC"/>
    <w:rsid w:val="00CE76B8"/>
    <w:rsid w:val="00CE7A94"/>
    <w:rsid w:val="00CE7B75"/>
    <w:rsid w:val="00CE7BBE"/>
    <w:rsid w:val="00CF1762"/>
    <w:rsid w:val="00CF23F3"/>
    <w:rsid w:val="00CF3186"/>
    <w:rsid w:val="00CF33C4"/>
    <w:rsid w:val="00CF4389"/>
    <w:rsid w:val="00CF4408"/>
    <w:rsid w:val="00CF47B4"/>
    <w:rsid w:val="00CF5E77"/>
    <w:rsid w:val="00CF68DF"/>
    <w:rsid w:val="00CF7C60"/>
    <w:rsid w:val="00D01AF7"/>
    <w:rsid w:val="00D021C3"/>
    <w:rsid w:val="00D02680"/>
    <w:rsid w:val="00D02F2A"/>
    <w:rsid w:val="00D031A9"/>
    <w:rsid w:val="00D03CAE"/>
    <w:rsid w:val="00D04C75"/>
    <w:rsid w:val="00D04EC2"/>
    <w:rsid w:val="00D10AF9"/>
    <w:rsid w:val="00D12782"/>
    <w:rsid w:val="00D15D09"/>
    <w:rsid w:val="00D165C0"/>
    <w:rsid w:val="00D16BDF"/>
    <w:rsid w:val="00D17359"/>
    <w:rsid w:val="00D1758A"/>
    <w:rsid w:val="00D21C64"/>
    <w:rsid w:val="00D23921"/>
    <w:rsid w:val="00D240BC"/>
    <w:rsid w:val="00D2540C"/>
    <w:rsid w:val="00D318E5"/>
    <w:rsid w:val="00D333BC"/>
    <w:rsid w:val="00D33603"/>
    <w:rsid w:val="00D33A2B"/>
    <w:rsid w:val="00D349C4"/>
    <w:rsid w:val="00D35A54"/>
    <w:rsid w:val="00D376C3"/>
    <w:rsid w:val="00D378B8"/>
    <w:rsid w:val="00D41894"/>
    <w:rsid w:val="00D41B9B"/>
    <w:rsid w:val="00D43B31"/>
    <w:rsid w:val="00D4425D"/>
    <w:rsid w:val="00D44724"/>
    <w:rsid w:val="00D45603"/>
    <w:rsid w:val="00D46A14"/>
    <w:rsid w:val="00D47D3F"/>
    <w:rsid w:val="00D50F17"/>
    <w:rsid w:val="00D518D8"/>
    <w:rsid w:val="00D521E7"/>
    <w:rsid w:val="00D53A17"/>
    <w:rsid w:val="00D54C32"/>
    <w:rsid w:val="00D55072"/>
    <w:rsid w:val="00D56365"/>
    <w:rsid w:val="00D60763"/>
    <w:rsid w:val="00D61681"/>
    <w:rsid w:val="00D622EA"/>
    <w:rsid w:val="00D6439F"/>
    <w:rsid w:val="00D659B9"/>
    <w:rsid w:val="00D66913"/>
    <w:rsid w:val="00D67D2D"/>
    <w:rsid w:val="00D71785"/>
    <w:rsid w:val="00D751EB"/>
    <w:rsid w:val="00D772F6"/>
    <w:rsid w:val="00D7740D"/>
    <w:rsid w:val="00D810C3"/>
    <w:rsid w:val="00D82240"/>
    <w:rsid w:val="00D8461A"/>
    <w:rsid w:val="00D914AD"/>
    <w:rsid w:val="00D9232A"/>
    <w:rsid w:val="00D93479"/>
    <w:rsid w:val="00D958B6"/>
    <w:rsid w:val="00D96EC4"/>
    <w:rsid w:val="00D9757F"/>
    <w:rsid w:val="00D97A97"/>
    <w:rsid w:val="00DA0C3F"/>
    <w:rsid w:val="00DA148A"/>
    <w:rsid w:val="00DA2A49"/>
    <w:rsid w:val="00DA3467"/>
    <w:rsid w:val="00DA3BC3"/>
    <w:rsid w:val="00DA43FD"/>
    <w:rsid w:val="00DA4506"/>
    <w:rsid w:val="00DA46C1"/>
    <w:rsid w:val="00DA476E"/>
    <w:rsid w:val="00DB25B3"/>
    <w:rsid w:val="00DB2E9E"/>
    <w:rsid w:val="00DB479A"/>
    <w:rsid w:val="00DB60BE"/>
    <w:rsid w:val="00DB61BF"/>
    <w:rsid w:val="00DC0C17"/>
    <w:rsid w:val="00DC1355"/>
    <w:rsid w:val="00DC1398"/>
    <w:rsid w:val="00DC2252"/>
    <w:rsid w:val="00DC2B92"/>
    <w:rsid w:val="00DC40F2"/>
    <w:rsid w:val="00DC47D1"/>
    <w:rsid w:val="00DC6641"/>
    <w:rsid w:val="00DC6693"/>
    <w:rsid w:val="00DD214B"/>
    <w:rsid w:val="00DD3BA4"/>
    <w:rsid w:val="00DD4925"/>
    <w:rsid w:val="00DD500B"/>
    <w:rsid w:val="00DE0FFB"/>
    <w:rsid w:val="00DE1DE3"/>
    <w:rsid w:val="00DE1F7D"/>
    <w:rsid w:val="00DE3C90"/>
    <w:rsid w:val="00DE3FE2"/>
    <w:rsid w:val="00DE5611"/>
    <w:rsid w:val="00DF0215"/>
    <w:rsid w:val="00DF35BC"/>
    <w:rsid w:val="00DF45A1"/>
    <w:rsid w:val="00DF56D1"/>
    <w:rsid w:val="00DF6901"/>
    <w:rsid w:val="00E007D4"/>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2730A"/>
    <w:rsid w:val="00E3029C"/>
    <w:rsid w:val="00E31606"/>
    <w:rsid w:val="00E320A5"/>
    <w:rsid w:val="00E33226"/>
    <w:rsid w:val="00E344A6"/>
    <w:rsid w:val="00E34E78"/>
    <w:rsid w:val="00E35B39"/>
    <w:rsid w:val="00E416F1"/>
    <w:rsid w:val="00E41C16"/>
    <w:rsid w:val="00E428FD"/>
    <w:rsid w:val="00E4316B"/>
    <w:rsid w:val="00E4376F"/>
    <w:rsid w:val="00E43BEA"/>
    <w:rsid w:val="00E45B55"/>
    <w:rsid w:val="00E4701E"/>
    <w:rsid w:val="00E475E2"/>
    <w:rsid w:val="00E53F50"/>
    <w:rsid w:val="00E55736"/>
    <w:rsid w:val="00E55826"/>
    <w:rsid w:val="00E55A00"/>
    <w:rsid w:val="00E563A1"/>
    <w:rsid w:val="00E56C18"/>
    <w:rsid w:val="00E60251"/>
    <w:rsid w:val="00E6033A"/>
    <w:rsid w:val="00E60796"/>
    <w:rsid w:val="00E60C36"/>
    <w:rsid w:val="00E610B8"/>
    <w:rsid w:val="00E61102"/>
    <w:rsid w:val="00E613C8"/>
    <w:rsid w:val="00E6193E"/>
    <w:rsid w:val="00E61A9E"/>
    <w:rsid w:val="00E623AE"/>
    <w:rsid w:val="00E632C3"/>
    <w:rsid w:val="00E63387"/>
    <w:rsid w:val="00E635C8"/>
    <w:rsid w:val="00E641D0"/>
    <w:rsid w:val="00E65EDB"/>
    <w:rsid w:val="00E66819"/>
    <w:rsid w:val="00E70166"/>
    <w:rsid w:val="00E722C4"/>
    <w:rsid w:val="00E72564"/>
    <w:rsid w:val="00E72A90"/>
    <w:rsid w:val="00E73EA6"/>
    <w:rsid w:val="00E747C0"/>
    <w:rsid w:val="00E761CC"/>
    <w:rsid w:val="00E81F40"/>
    <w:rsid w:val="00E82C29"/>
    <w:rsid w:val="00E8414B"/>
    <w:rsid w:val="00E84C86"/>
    <w:rsid w:val="00E85B51"/>
    <w:rsid w:val="00E903A9"/>
    <w:rsid w:val="00E90F77"/>
    <w:rsid w:val="00E93610"/>
    <w:rsid w:val="00E93B3F"/>
    <w:rsid w:val="00E97F2D"/>
    <w:rsid w:val="00EA2C15"/>
    <w:rsid w:val="00EA6D04"/>
    <w:rsid w:val="00EB0DC3"/>
    <w:rsid w:val="00EB3CBF"/>
    <w:rsid w:val="00EB3EB6"/>
    <w:rsid w:val="00EB7F67"/>
    <w:rsid w:val="00EC08F6"/>
    <w:rsid w:val="00EC4E20"/>
    <w:rsid w:val="00EC4FFB"/>
    <w:rsid w:val="00EC5E7E"/>
    <w:rsid w:val="00EC7546"/>
    <w:rsid w:val="00EC7BCC"/>
    <w:rsid w:val="00EC7CD3"/>
    <w:rsid w:val="00ED045F"/>
    <w:rsid w:val="00ED1384"/>
    <w:rsid w:val="00ED2196"/>
    <w:rsid w:val="00ED4F03"/>
    <w:rsid w:val="00ED4F4A"/>
    <w:rsid w:val="00ED5D62"/>
    <w:rsid w:val="00ED766B"/>
    <w:rsid w:val="00EE00A9"/>
    <w:rsid w:val="00EE39C9"/>
    <w:rsid w:val="00EE52FC"/>
    <w:rsid w:val="00EE5999"/>
    <w:rsid w:val="00EE6589"/>
    <w:rsid w:val="00EF58F3"/>
    <w:rsid w:val="00EF5E99"/>
    <w:rsid w:val="00EF66FC"/>
    <w:rsid w:val="00EF687E"/>
    <w:rsid w:val="00F0093D"/>
    <w:rsid w:val="00F00B14"/>
    <w:rsid w:val="00F03F27"/>
    <w:rsid w:val="00F04BB5"/>
    <w:rsid w:val="00F062A9"/>
    <w:rsid w:val="00F119C7"/>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1674"/>
    <w:rsid w:val="00F42029"/>
    <w:rsid w:val="00F43D81"/>
    <w:rsid w:val="00F44661"/>
    <w:rsid w:val="00F45EFC"/>
    <w:rsid w:val="00F4750D"/>
    <w:rsid w:val="00F47705"/>
    <w:rsid w:val="00F51212"/>
    <w:rsid w:val="00F529D4"/>
    <w:rsid w:val="00F53C24"/>
    <w:rsid w:val="00F54834"/>
    <w:rsid w:val="00F5743F"/>
    <w:rsid w:val="00F57BD7"/>
    <w:rsid w:val="00F6091D"/>
    <w:rsid w:val="00F61259"/>
    <w:rsid w:val="00F619F0"/>
    <w:rsid w:val="00F621A8"/>
    <w:rsid w:val="00F62AF2"/>
    <w:rsid w:val="00F63C6F"/>
    <w:rsid w:val="00F65F5E"/>
    <w:rsid w:val="00F67EAC"/>
    <w:rsid w:val="00F723BA"/>
    <w:rsid w:val="00F72620"/>
    <w:rsid w:val="00F73920"/>
    <w:rsid w:val="00F73C75"/>
    <w:rsid w:val="00F747C2"/>
    <w:rsid w:val="00F751D0"/>
    <w:rsid w:val="00F757F6"/>
    <w:rsid w:val="00F77108"/>
    <w:rsid w:val="00F80B39"/>
    <w:rsid w:val="00F829CF"/>
    <w:rsid w:val="00F83815"/>
    <w:rsid w:val="00F84EE7"/>
    <w:rsid w:val="00F85C7F"/>
    <w:rsid w:val="00F8640F"/>
    <w:rsid w:val="00F93F22"/>
    <w:rsid w:val="00F95268"/>
    <w:rsid w:val="00F97763"/>
    <w:rsid w:val="00F97E15"/>
    <w:rsid w:val="00FA14BE"/>
    <w:rsid w:val="00FA31F6"/>
    <w:rsid w:val="00FA5657"/>
    <w:rsid w:val="00FA6C37"/>
    <w:rsid w:val="00FB295B"/>
    <w:rsid w:val="00FB2E24"/>
    <w:rsid w:val="00FB333E"/>
    <w:rsid w:val="00FB4B07"/>
    <w:rsid w:val="00FB559D"/>
    <w:rsid w:val="00FB55A1"/>
    <w:rsid w:val="00FB5F87"/>
    <w:rsid w:val="00FB706C"/>
    <w:rsid w:val="00FC0F3A"/>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913"/>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CF31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styleId="MenoPendente">
    <w:name w:val="Unresolved Mention"/>
    <w:basedOn w:val="Fontepargpadro"/>
    <w:uiPriority w:val="99"/>
    <w:semiHidden/>
    <w:unhideWhenUsed/>
    <w:rsid w:val="00486B24"/>
    <w:rPr>
      <w:color w:val="605E5C"/>
      <w:shd w:val="clear" w:color="auto" w:fill="E1DFDD"/>
    </w:rPr>
  </w:style>
  <w:style w:type="character" w:customStyle="1" w:styleId="Ttulo2Char">
    <w:name w:val="Título 2 Char"/>
    <w:basedOn w:val="Fontepargpadro"/>
    <w:link w:val="Ttulo2"/>
    <w:uiPriority w:val="9"/>
    <w:semiHidden/>
    <w:rsid w:val="00CF3186"/>
    <w:rPr>
      <w:rFonts w:asciiTheme="majorHAnsi" w:eastAsiaTheme="majorEastAsia" w:hAnsiTheme="majorHAnsi" w:cstheme="majorBidi"/>
      <w:color w:val="365F91" w:themeColor="accent1" w:themeShade="BF"/>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213">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73431373">
      <w:bodyDiv w:val="1"/>
      <w:marLeft w:val="0"/>
      <w:marRight w:val="0"/>
      <w:marTop w:val="0"/>
      <w:marBottom w:val="0"/>
      <w:divBdr>
        <w:top w:val="none" w:sz="0" w:space="0" w:color="auto"/>
        <w:left w:val="none" w:sz="0" w:space="0" w:color="auto"/>
        <w:bottom w:val="none" w:sz="0" w:space="0" w:color="auto"/>
        <w:right w:val="none" w:sz="0" w:space="0" w:color="auto"/>
      </w:divBdr>
    </w:div>
    <w:div w:id="87239808">
      <w:bodyDiv w:val="1"/>
      <w:marLeft w:val="0"/>
      <w:marRight w:val="0"/>
      <w:marTop w:val="0"/>
      <w:marBottom w:val="0"/>
      <w:divBdr>
        <w:top w:val="none" w:sz="0" w:space="0" w:color="auto"/>
        <w:left w:val="none" w:sz="0" w:space="0" w:color="auto"/>
        <w:bottom w:val="none" w:sz="0" w:space="0" w:color="auto"/>
        <w:right w:val="none" w:sz="0" w:space="0" w:color="auto"/>
      </w:divBdr>
    </w:div>
    <w:div w:id="109515407">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23934598">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58085240">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56135664">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6917248">
      <w:bodyDiv w:val="1"/>
      <w:marLeft w:val="0"/>
      <w:marRight w:val="0"/>
      <w:marTop w:val="0"/>
      <w:marBottom w:val="0"/>
      <w:divBdr>
        <w:top w:val="none" w:sz="0" w:space="0" w:color="auto"/>
        <w:left w:val="none" w:sz="0" w:space="0" w:color="auto"/>
        <w:bottom w:val="none" w:sz="0" w:space="0" w:color="auto"/>
        <w:right w:val="none" w:sz="0" w:space="0" w:color="auto"/>
      </w:divBdr>
      <w:divsChild>
        <w:div w:id="1697729328">
          <w:marLeft w:val="0"/>
          <w:marRight w:val="0"/>
          <w:marTop w:val="0"/>
          <w:marBottom w:val="0"/>
          <w:divBdr>
            <w:top w:val="none" w:sz="0" w:space="0" w:color="auto"/>
            <w:left w:val="none" w:sz="0" w:space="0" w:color="auto"/>
            <w:bottom w:val="none" w:sz="0" w:space="0" w:color="auto"/>
            <w:right w:val="none" w:sz="0" w:space="0" w:color="auto"/>
          </w:divBdr>
          <w:divsChild>
            <w:div w:id="672026922">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74502510">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24705861">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2765777">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2047385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83195720">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77705274">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60306147">
      <w:bodyDiv w:val="1"/>
      <w:marLeft w:val="0"/>
      <w:marRight w:val="0"/>
      <w:marTop w:val="0"/>
      <w:marBottom w:val="0"/>
      <w:divBdr>
        <w:top w:val="none" w:sz="0" w:space="0" w:color="auto"/>
        <w:left w:val="none" w:sz="0" w:space="0" w:color="auto"/>
        <w:bottom w:val="none" w:sz="0" w:space="0" w:color="auto"/>
        <w:right w:val="none" w:sz="0" w:space="0" w:color="auto"/>
      </w:divBdr>
    </w:div>
    <w:div w:id="1670909031">
      <w:bodyDiv w:val="1"/>
      <w:marLeft w:val="0"/>
      <w:marRight w:val="0"/>
      <w:marTop w:val="0"/>
      <w:marBottom w:val="0"/>
      <w:divBdr>
        <w:top w:val="none" w:sz="0" w:space="0" w:color="auto"/>
        <w:left w:val="none" w:sz="0" w:space="0" w:color="auto"/>
        <w:bottom w:val="none" w:sz="0" w:space="0" w:color="auto"/>
        <w:right w:val="none" w:sz="0" w:space="0" w:color="auto"/>
      </w:divBdr>
    </w:div>
    <w:div w:id="168960073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01605865">
      <w:bodyDiv w:val="1"/>
      <w:marLeft w:val="0"/>
      <w:marRight w:val="0"/>
      <w:marTop w:val="0"/>
      <w:marBottom w:val="0"/>
      <w:divBdr>
        <w:top w:val="none" w:sz="0" w:space="0" w:color="auto"/>
        <w:left w:val="none" w:sz="0" w:space="0" w:color="auto"/>
        <w:bottom w:val="none" w:sz="0" w:space="0" w:color="auto"/>
        <w:right w:val="none" w:sz="0" w:space="0" w:color="auto"/>
      </w:divBdr>
    </w:div>
    <w:div w:id="1827092217">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8487170">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899705528">
      <w:bodyDiv w:val="1"/>
      <w:marLeft w:val="0"/>
      <w:marRight w:val="0"/>
      <w:marTop w:val="0"/>
      <w:marBottom w:val="0"/>
      <w:divBdr>
        <w:top w:val="none" w:sz="0" w:space="0" w:color="auto"/>
        <w:left w:val="none" w:sz="0" w:space="0" w:color="auto"/>
        <w:bottom w:val="none" w:sz="0" w:space="0" w:color="auto"/>
        <w:right w:val="none" w:sz="0" w:space="0" w:color="auto"/>
      </w:divBdr>
      <w:divsChild>
        <w:div w:id="982806293">
          <w:marLeft w:val="0"/>
          <w:marRight w:val="0"/>
          <w:marTop w:val="0"/>
          <w:marBottom w:val="0"/>
          <w:divBdr>
            <w:top w:val="none" w:sz="0" w:space="0" w:color="auto"/>
            <w:left w:val="none" w:sz="0" w:space="0" w:color="auto"/>
            <w:bottom w:val="none" w:sz="0" w:space="0" w:color="auto"/>
            <w:right w:val="none" w:sz="0" w:space="0" w:color="auto"/>
          </w:divBdr>
          <w:divsChild>
            <w:div w:id="940139315">
              <w:marLeft w:val="0"/>
              <w:marRight w:val="0"/>
              <w:marTop w:val="0"/>
              <w:marBottom w:val="0"/>
              <w:divBdr>
                <w:top w:val="none" w:sz="0" w:space="0" w:color="auto"/>
                <w:left w:val="none" w:sz="0" w:space="0" w:color="auto"/>
                <w:bottom w:val="dotted" w:sz="6" w:space="24" w:color="595959"/>
                <w:right w:val="none" w:sz="0" w:space="0" w:color="auto"/>
              </w:divBdr>
            </w:div>
          </w:divsChild>
        </w:div>
      </w:divsChild>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3553517">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0</TotalTime>
  <Pages>6</Pages>
  <Words>2264</Words>
  <Characters>12231</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cp:revision>
  <dcterms:created xsi:type="dcterms:W3CDTF">2025-10-20T22:03:00Z</dcterms:created>
  <dcterms:modified xsi:type="dcterms:W3CDTF">2025-10-27T16:00:00Z</dcterms:modified>
</cp:coreProperties>
</file>